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014D" w14:textId="3BE944E5" w:rsidR="00A24901" w:rsidRPr="00251F58" w:rsidRDefault="00E73EF7" w:rsidP="00A24901">
      <w:pPr>
        <w:spacing w:after="0" w:line="240" w:lineRule="auto"/>
        <w:jc w:val="center"/>
        <w:rPr>
          <w:rFonts w:ascii="Arial" w:hAnsi="Arial" w:cs="Arial"/>
          <w:b/>
          <w:caps/>
          <w:sz w:val="40"/>
          <w:szCs w:val="40"/>
        </w:rPr>
      </w:pPr>
      <w:r>
        <w:rPr>
          <w:rFonts w:ascii="Arial" w:hAnsi="Arial" w:cs="Arial"/>
          <w:b/>
          <w:caps/>
          <w:sz w:val="40"/>
          <w:szCs w:val="40"/>
        </w:rPr>
        <w:t>JP</w:t>
      </w:r>
      <w:r w:rsidR="00A24901" w:rsidRPr="00251F58">
        <w:rPr>
          <w:rFonts w:ascii="Arial" w:hAnsi="Arial" w:cs="Arial"/>
          <w:b/>
          <w:caps/>
          <w:sz w:val="40"/>
          <w:szCs w:val="40"/>
        </w:rPr>
        <w:t xml:space="preserve"> Morgenthal</w:t>
      </w:r>
    </w:p>
    <w:p w14:paraId="599A97F9" w14:textId="2921C116" w:rsidR="00A24901" w:rsidRPr="00251F58" w:rsidRDefault="00A24901" w:rsidP="00A24901">
      <w:pPr>
        <w:spacing w:after="0" w:line="240" w:lineRule="auto"/>
        <w:jc w:val="center"/>
        <w:rPr>
          <w:rFonts w:ascii="Arial" w:hAnsi="Arial" w:cs="Arial"/>
          <w:sz w:val="20"/>
          <w:szCs w:val="20"/>
        </w:rPr>
      </w:pPr>
      <w:proofErr w:type="spellStart"/>
      <w:r w:rsidRPr="00251F58">
        <w:rPr>
          <w:rFonts w:ascii="Arial" w:hAnsi="Arial" w:cs="Arial"/>
          <w:sz w:val="20"/>
          <w:szCs w:val="20"/>
        </w:rPr>
        <w:t>Oveido</w:t>
      </w:r>
      <w:proofErr w:type="spellEnd"/>
      <w:r w:rsidRPr="00251F58">
        <w:rPr>
          <w:rFonts w:ascii="Arial" w:hAnsi="Arial" w:cs="Arial"/>
          <w:sz w:val="20"/>
          <w:szCs w:val="20"/>
        </w:rPr>
        <w:t>, Florida 32766 • (571) 249-3942</w:t>
      </w:r>
    </w:p>
    <w:p w14:paraId="1AC523B8" w14:textId="77777777" w:rsidR="00A24901" w:rsidRPr="00251F58" w:rsidRDefault="00000000" w:rsidP="00A24901">
      <w:pPr>
        <w:spacing w:after="0" w:line="240" w:lineRule="auto"/>
        <w:jc w:val="center"/>
        <w:rPr>
          <w:rFonts w:ascii="Arial" w:hAnsi="Arial" w:cs="Arial"/>
          <w:sz w:val="20"/>
          <w:szCs w:val="20"/>
        </w:rPr>
      </w:pPr>
      <w:hyperlink r:id="rId7" w:history="1">
        <w:r w:rsidR="00A24901" w:rsidRPr="00251F58">
          <w:rPr>
            <w:rStyle w:val="Hyperlink"/>
            <w:rFonts w:ascii="Arial" w:hAnsi="Arial" w:cs="Arial"/>
            <w:sz w:val="20"/>
            <w:szCs w:val="20"/>
          </w:rPr>
          <w:t>jpmorgenthal@live.com</w:t>
        </w:r>
      </w:hyperlink>
      <w:r w:rsidR="00A24901" w:rsidRPr="00251F58">
        <w:rPr>
          <w:rFonts w:ascii="Arial" w:hAnsi="Arial" w:cs="Arial"/>
          <w:sz w:val="20"/>
          <w:szCs w:val="20"/>
        </w:rPr>
        <w:t xml:space="preserve"> • </w:t>
      </w:r>
      <w:hyperlink r:id="rId8" w:history="1">
        <w:r w:rsidR="00A24901" w:rsidRPr="00251F58">
          <w:rPr>
            <w:rStyle w:val="Hyperlink"/>
            <w:rFonts w:ascii="Arial" w:hAnsi="Arial" w:cs="Arial"/>
            <w:sz w:val="20"/>
            <w:szCs w:val="20"/>
          </w:rPr>
          <w:t>www.linkedin.com/in/jpmorgenthal</w:t>
        </w:r>
      </w:hyperlink>
    </w:p>
    <w:p w14:paraId="17F811C7" w14:textId="77777777" w:rsidR="00A24901" w:rsidRPr="00251F58" w:rsidRDefault="00A24901" w:rsidP="00A24901">
      <w:pPr>
        <w:spacing w:after="0" w:line="240" w:lineRule="auto"/>
        <w:jc w:val="both"/>
        <w:rPr>
          <w:rFonts w:ascii="Arial" w:hAnsi="Arial" w:cs="Arial"/>
          <w:sz w:val="20"/>
          <w:szCs w:val="20"/>
        </w:rPr>
      </w:pPr>
    </w:p>
    <w:p w14:paraId="22CEC128" w14:textId="77777777" w:rsidR="00A24901" w:rsidRPr="00251F58" w:rsidRDefault="00A24901" w:rsidP="00A24901">
      <w:pPr>
        <w:pBdr>
          <w:bottom w:val="single" w:sz="18" w:space="1" w:color="auto"/>
        </w:pBdr>
        <w:shd w:val="clear" w:color="auto" w:fill="D9D9D9" w:themeFill="background1" w:themeFillShade="D9"/>
        <w:spacing w:after="0" w:line="240" w:lineRule="auto"/>
        <w:jc w:val="center"/>
        <w:rPr>
          <w:rFonts w:ascii="Arial" w:hAnsi="Arial" w:cs="Arial"/>
          <w:b/>
          <w:caps/>
          <w:sz w:val="20"/>
          <w:szCs w:val="20"/>
        </w:rPr>
      </w:pPr>
      <w:r w:rsidRPr="00251F58">
        <w:rPr>
          <w:rFonts w:ascii="Arial" w:hAnsi="Arial" w:cs="Arial"/>
          <w:b/>
          <w:caps/>
          <w:sz w:val="20"/>
          <w:szCs w:val="20"/>
        </w:rPr>
        <w:t>Books</w:t>
      </w:r>
    </w:p>
    <w:p w14:paraId="70D4E868" w14:textId="77777777" w:rsidR="00A24901" w:rsidRPr="00251F58" w:rsidRDefault="00A24901" w:rsidP="00A24901">
      <w:pPr>
        <w:spacing w:after="0" w:line="240" w:lineRule="auto"/>
        <w:jc w:val="both"/>
        <w:rPr>
          <w:rFonts w:ascii="Arial" w:hAnsi="Arial" w:cs="Arial"/>
          <w:sz w:val="20"/>
          <w:szCs w:val="20"/>
        </w:rPr>
      </w:pPr>
    </w:p>
    <w:p w14:paraId="32E4C58F" w14:textId="77777777" w:rsidR="00A24901" w:rsidRPr="00251F58" w:rsidRDefault="00A24901" w:rsidP="00A24901">
      <w:pPr>
        <w:spacing w:after="0" w:line="240" w:lineRule="auto"/>
        <w:jc w:val="center"/>
        <w:rPr>
          <w:rFonts w:ascii="Arial" w:hAnsi="Arial" w:cs="Arial"/>
          <w:sz w:val="20"/>
          <w:szCs w:val="20"/>
        </w:rPr>
      </w:pPr>
      <w:r w:rsidRPr="00251F58">
        <w:rPr>
          <w:rFonts w:ascii="Arial" w:hAnsi="Arial" w:cs="Arial"/>
          <w:i/>
          <w:sz w:val="20"/>
          <w:szCs w:val="20"/>
        </w:rPr>
        <w:t>Cloud Computing: Assessing Risks,</w:t>
      </w:r>
      <w:r w:rsidRPr="00251F58">
        <w:rPr>
          <w:rFonts w:ascii="Arial" w:hAnsi="Arial" w:cs="Arial"/>
          <w:sz w:val="20"/>
          <w:szCs w:val="20"/>
        </w:rPr>
        <w:t xml:space="preserve"> 2012</w:t>
      </w:r>
    </w:p>
    <w:p w14:paraId="0D7BC875" w14:textId="77777777" w:rsidR="00A24901" w:rsidRPr="00251F58" w:rsidRDefault="00A24901" w:rsidP="00A24901">
      <w:pPr>
        <w:spacing w:after="0" w:line="240" w:lineRule="auto"/>
        <w:jc w:val="center"/>
        <w:rPr>
          <w:rFonts w:ascii="Arial" w:hAnsi="Arial" w:cs="Arial"/>
          <w:sz w:val="20"/>
          <w:szCs w:val="20"/>
        </w:rPr>
      </w:pPr>
      <w:r w:rsidRPr="00251F58">
        <w:rPr>
          <w:rFonts w:ascii="Arial" w:hAnsi="Arial" w:cs="Arial"/>
          <w:i/>
          <w:sz w:val="20"/>
          <w:szCs w:val="20"/>
        </w:rPr>
        <w:t>Enterprise Information Integration: A Pragmatic Approach,</w:t>
      </w:r>
      <w:r w:rsidRPr="00251F58">
        <w:rPr>
          <w:rFonts w:ascii="Arial" w:hAnsi="Arial" w:cs="Arial"/>
          <w:sz w:val="20"/>
          <w:szCs w:val="20"/>
        </w:rPr>
        <w:t xml:space="preserve"> 2005</w:t>
      </w:r>
    </w:p>
    <w:p w14:paraId="60C5EB3F" w14:textId="77777777" w:rsidR="00A24901" w:rsidRPr="00251F58" w:rsidRDefault="00A24901" w:rsidP="00A24901">
      <w:pPr>
        <w:spacing w:after="0" w:line="240" w:lineRule="auto"/>
        <w:jc w:val="center"/>
        <w:rPr>
          <w:rFonts w:ascii="Arial" w:hAnsi="Arial" w:cs="Arial"/>
          <w:sz w:val="20"/>
          <w:szCs w:val="20"/>
        </w:rPr>
      </w:pPr>
      <w:r w:rsidRPr="00251F58">
        <w:rPr>
          <w:rFonts w:ascii="Arial" w:hAnsi="Arial" w:cs="Arial"/>
          <w:i/>
          <w:sz w:val="20"/>
          <w:szCs w:val="20"/>
        </w:rPr>
        <w:t>Manager’s Guide to Distributed Environments,</w:t>
      </w:r>
      <w:r w:rsidRPr="00251F58">
        <w:rPr>
          <w:rFonts w:ascii="Arial" w:hAnsi="Arial" w:cs="Arial"/>
          <w:sz w:val="20"/>
          <w:szCs w:val="20"/>
        </w:rPr>
        <w:t xml:space="preserve"> 1997</w:t>
      </w:r>
    </w:p>
    <w:p w14:paraId="23DEB950" w14:textId="77777777" w:rsidR="00A24901" w:rsidRPr="00251F58" w:rsidRDefault="00A24901" w:rsidP="00A24901">
      <w:pPr>
        <w:spacing w:after="0" w:line="240" w:lineRule="auto"/>
        <w:jc w:val="both"/>
        <w:rPr>
          <w:rFonts w:ascii="Arial" w:hAnsi="Arial" w:cs="Arial"/>
          <w:sz w:val="20"/>
          <w:szCs w:val="20"/>
        </w:rPr>
      </w:pPr>
    </w:p>
    <w:p w14:paraId="3277FB58" w14:textId="77777777" w:rsidR="00A24901" w:rsidRPr="00251F58" w:rsidRDefault="00A24901" w:rsidP="00A24901">
      <w:pPr>
        <w:spacing w:after="0" w:line="240" w:lineRule="auto"/>
        <w:jc w:val="both"/>
        <w:rPr>
          <w:rFonts w:ascii="Arial" w:hAnsi="Arial" w:cs="Arial"/>
          <w:sz w:val="20"/>
          <w:szCs w:val="20"/>
        </w:rPr>
      </w:pPr>
    </w:p>
    <w:p w14:paraId="3FF22B2C" w14:textId="77777777" w:rsidR="00A24901" w:rsidRPr="00251F58" w:rsidRDefault="00A24901" w:rsidP="00A24901">
      <w:pPr>
        <w:pBdr>
          <w:bottom w:val="single" w:sz="18" w:space="1" w:color="auto"/>
        </w:pBdr>
        <w:shd w:val="clear" w:color="auto" w:fill="D9D9D9" w:themeFill="background1" w:themeFillShade="D9"/>
        <w:spacing w:after="0" w:line="240" w:lineRule="auto"/>
        <w:jc w:val="center"/>
        <w:rPr>
          <w:rFonts w:ascii="Arial" w:hAnsi="Arial" w:cs="Arial"/>
          <w:sz w:val="20"/>
          <w:szCs w:val="20"/>
        </w:rPr>
      </w:pPr>
      <w:r w:rsidRPr="00251F58">
        <w:rPr>
          <w:rFonts w:ascii="Arial" w:hAnsi="Arial" w:cs="Arial"/>
          <w:b/>
          <w:caps/>
          <w:sz w:val="20"/>
          <w:szCs w:val="20"/>
        </w:rPr>
        <w:t xml:space="preserve">Innovation &amp; Invention Experience </w:t>
      </w:r>
    </w:p>
    <w:p w14:paraId="486F0668" w14:textId="77777777" w:rsidR="00A24901" w:rsidRPr="00251F58" w:rsidRDefault="00A24901" w:rsidP="00A24901">
      <w:pPr>
        <w:spacing w:after="0" w:line="240" w:lineRule="auto"/>
        <w:jc w:val="both"/>
        <w:rPr>
          <w:rFonts w:ascii="Arial" w:hAnsi="Arial" w:cs="Arial"/>
          <w:sz w:val="20"/>
          <w:szCs w:val="20"/>
        </w:rPr>
      </w:pPr>
    </w:p>
    <w:p w14:paraId="6655B24C" w14:textId="6355B88B" w:rsidR="00A24901" w:rsidRPr="00251F58" w:rsidRDefault="00A24901" w:rsidP="00A24901">
      <w:pPr>
        <w:spacing w:after="0" w:line="240" w:lineRule="auto"/>
        <w:jc w:val="both"/>
        <w:rPr>
          <w:rFonts w:ascii="Arial" w:hAnsi="Arial" w:cs="Arial"/>
          <w:i/>
          <w:sz w:val="20"/>
          <w:szCs w:val="20"/>
        </w:rPr>
      </w:pPr>
      <w:r w:rsidRPr="00251F58">
        <w:rPr>
          <w:rFonts w:ascii="Arial" w:hAnsi="Arial" w:cs="Arial"/>
          <w:i/>
          <w:sz w:val="20"/>
          <w:szCs w:val="20"/>
        </w:rPr>
        <w:t xml:space="preserve">The following are examples where </w:t>
      </w:r>
      <w:r w:rsidR="00C77643">
        <w:rPr>
          <w:rFonts w:ascii="Arial" w:hAnsi="Arial" w:cs="Arial"/>
          <w:i/>
          <w:sz w:val="20"/>
          <w:szCs w:val="20"/>
        </w:rPr>
        <w:t>I have provided innovative solutions and products for companies that resulted in significant positive impact for</w:t>
      </w:r>
      <w:r w:rsidR="004C64A0">
        <w:rPr>
          <w:rFonts w:ascii="Arial" w:hAnsi="Arial" w:cs="Arial"/>
          <w:i/>
          <w:sz w:val="20"/>
          <w:szCs w:val="20"/>
        </w:rPr>
        <w:t xml:space="preserve"> the business. This impact came in the form of revenue growth, brand awareness or customer satisfaction.</w:t>
      </w:r>
    </w:p>
    <w:p w14:paraId="00A60ABE" w14:textId="460D5600" w:rsidR="00A24901" w:rsidRPr="00251F58" w:rsidRDefault="00A24901" w:rsidP="00A24901">
      <w:pPr>
        <w:spacing w:after="0" w:line="240" w:lineRule="auto"/>
        <w:jc w:val="both"/>
        <w:rPr>
          <w:rFonts w:ascii="Arial" w:hAnsi="Arial" w:cs="Arial"/>
          <w:sz w:val="20"/>
          <w:szCs w:val="20"/>
        </w:rPr>
      </w:pPr>
    </w:p>
    <w:tbl>
      <w:tblPr>
        <w:tblStyle w:val="GridTable4"/>
        <w:tblW w:w="0" w:type="auto"/>
        <w:tblLook w:val="04A0" w:firstRow="1" w:lastRow="0" w:firstColumn="1" w:lastColumn="0" w:noHBand="0" w:noVBand="1"/>
      </w:tblPr>
      <w:tblGrid>
        <w:gridCol w:w="1206"/>
        <w:gridCol w:w="2389"/>
        <w:gridCol w:w="7195"/>
      </w:tblGrid>
      <w:tr w:rsidR="00C77643" w:rsidRPr="00C77643" w14:paraId="3742C071" w14:textId="77777777" w:rsidTr="00C77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1D087472" w14:textId="0C9ECC24" w:rsidR="00C77643" w:rsidRPr="00C77643" w:rsidRDefault="00C77643" w:rsidP="00047AB3">
            <w:pPr>
              <w:jc w:val="both"/>
              <w:rPr>
                <w:rFonts w:ascii="Arial" w:hAnsi="Arial" w:cs="Arial"/>
                <w:b w:val="0"/>
                <w:sz w:val="20"/>
                <w:szCs w:val="20"/>
              </w:rPr>
            </w:pPr>
            <w:r>
              <w:rPr>
                <w:rFonts w:ascii="Arial" w:hAnsi="Arial" w:cs="Arial"/>
                <w:b w:val="0"/>
                <w:sz w:val="20"/>
                <w:szCs w:val="20"/>
              </w:rPr>
              <w:t>Year</w:t>
            </w:r>
          </w:p>
        </w:tc>
        <w:tc>
          <w:tcPr>
            <w:tcW w:w="2389" w:type="dxa"/>
          </w:tcPr>
          <w:p w14:paraId="6867F61B" w14:textId="09911979" w:rsidR="00C77643" w:rsidRPr="00C77643" w:rsidRDefault="00C77643" w:rsidP="00047AB3">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Client/Employer</w:t>
            </w:r>
          </w:p>
        </w:tc>
        <w:tc>
          <w:tcPr>
            <w:tcW w:w="7195" w:type="dxa"/>
          </w:tcPr>
          <w:p w14:paraId="77594897" w14:textId="28AF6429" w:rsidR="00C77643" w:rsidRPr="00C77643" w:rsidRDefault="00C77643" w:rsidP="00047AB3">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Description</w:t>
            </w:r>
          </w:p>
        </w:tc>
      </w:tr>
      <w:tr w:rsidR="00C77643" w:rsidRPr="00C77643" w14:paraId="4B5E2E96" w14:textId="77777777" w:rsidTr="00C7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3EAD54" w14:textId="77777777" w:rsidR="00C77643" w:rsidRPr="00C77643" w:rsidRDefault="00C77643" w:rsidP="00047AB3">
            <w:pPr>
              <w:jc w:val="both"/>
              <w:rPr>
                <w:rFonts w:ascii="Arial" w:hAnsi="Arial" w:cs="Arial"/>
                <w:b w:val="0"/>
                <w:sz w:val="20"/>
                <w:szCs w:val="20"/>
              </w:rPr>
            </w:pPr>
            <w:r w:rsidRPr="00C77643">
              <w:rPr>
                <w:rFonts w:ascii="Arial" w:hAnsi="Arial" w:cs="Arial"/>
                <w:sz w:val="20"/>
                <w:szCs w:val="20"/>
              </w:rPr>
              <w:t xml:space="preserve">2019 </w:t>
            </w:r>
          </w:p>
        </w:tc>
        <w:tc>
          <w:tcPr>
            <w:tcW w:w="2389" w:type="dxa"/>
          </w:tcPr>
          <w:p w14:paraId="7F8C16C6" w14:textId="594BC906" w:rsidR="00C77643" w:rsidRPr="00C77643" w:rsidRDefault="00C7764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643">
              <w:rPr>
                <w:rFonts w:ascii="Arial" w:hAnsi="Arial" w:cs="Arial"/>
                <w:b/>
                <w:sz w:val="20"/>
                <w:szCs w:val="20"/>
              </w:rPr>
              <w:t>Automation Anywhere</w:t>
            </w:r>
            <w:r w:rsidRPr="00C77643">
              <w:rPr>
                <w:rFonts w:ascii="Arial" w:hAnsi="Arial" w:cs="Arial"/>
                <w:sz w:val="20"/>
                <w:szCs w:val="20"/>
              </w:rPr>
              <w:t xml:space="preserve"> </w:t>
            </w:r>
          </w:p>
        </w:tc>
        <w:tc>
          <w:tcPr>
            <w:tcW w:w="7195" w:type="dxa"/>
          </w:tcPr>
          <w:p w14:paraId="3C52B107" w14:textId="4DFFE7F6" w:rsidR="00C77643" w:rsidRPr="00C77643" w:rsidRDefault="00C7764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643">
              <w:rPr>
                <w:rFonts w:ascii="Arial" w:hAnsi="Arial" w:cs="Arial"/>
                <w:sz w:val="20"/>
                <w:szCs w:val="20"/>
              </w:rPr>
              <w:t>Created and made available through company online store extensions to platform for integration with Amazon Web Services, JSON processing, HTML forms and Microsoft Teams.</w:t>
            </w:r>
            <w:r w:rsidR="00E73EF7">
              <w:rPr>
                <w:rFonts w:ascii="Arial" w:hAnsi="Arial" w:cs="Arial"/>
                <w:sz w:val="20"/>
                <w:szCs w:val="20"/>
              </w:rPr>
              <w:t xml:space="preserve"> Video available.</w:t>
            </w:r>
          </w:p>
        </w:tc>
      </w:tr>
      <w:tr w:rsidR="00C77643" w:rsidRPr="00C77643" w14:paraId="33F5B7F6" w14:textId="77777777" w:rsidTr="00C77643">
        <w:tc>
          <w:tcPr>
            <w:cnfStyle w:val="001000000000" w:firstRow="0" w:lastRow="0" w:firstColumn="1" w:lastColumn="0" w:oddVBand="0" w:evenVBand="0" w:oddHBand="0" w:evenHBand="0" w:firstRowFirstColumn="0" w:firstRowLastColumn="0" w:lastRowFirstColumn="0" w:lastRowLastColumn="0"/>
            <w:tcW w:w="1206" w:type="dxa"/>
          </w:tcPr>
          <w:p w14:paraId="772E108C" w14:textId="77777777" w:rsidR="00C77643" w:rsidRPr="00C77643" w:rsidRDefault="00C77643" w:rsidP="00047AB3">
            <w:pPr>
              <w:jc w:val="both"/>
              <w:rPr>
                <w:rFonts w:ascii="Arial" w:hAnsi="Arial" w:cs="Arial"/>
                <w:sz w:val="20"/>
                <w:szCs w:val="20"/>
              </w:rPr>
            </w:pPr>
          </w:p>
        </w:tc>
        <w:tc>
          <w:tcPr>
            <w:tcW w:w="2389" w:type="dxa"/>
          </w:tcPr>
          <w:p w14:paraId="3D3DC5D1"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195" w:type="dxa"/>
          </w:tcPr>
          <w:p w14:paraId="05DABF9E"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77643" w:rsidRPr="00C77643" w14:paraId="3BE854A5" w14:textId="77777777" w:rsidTr="00C7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749F2E9B" w14:textId="77777777" w:rsidR="00C77643" w:rsidRPr="00C77643" w:rsidRDefault="00C77643" w:rsidP="00047AB3">
            <w:pPr>
              <w:jc w:val="both"/>
              <w:rPr>
                <w:rFonts w:ascii="Arial" w:hAnsi="Arial" w:cs="Arial"/>
                <w:b w:val="0"/>
                <w:sz w:val="20"/>
                <w:szCs w:val="20"/>
              </w:rPr>
            </w:pPr>
            <w:r w:rsidRPr="00C77643">
              <w:rPr>
                <w:rFonts w:ascii="Arial" w:hAnsi="Arial" w:cs="Arial"/>
                <w:sz w:val="20"/>
                <w:szCs w:val="20"/>
              </w:rPr>
              <w:t xml:space="preserve">2017 </w:t>
            </w:r>
          </w:p>
        </w:tc>
        <w:tc>
          <w:tcPr>
            <w:tcW w:w="2389" w:type="dxa"/>
          </w:tcPr>
          <w:p w14:paraId="19CBF323" w14:textId="18679856" w:rsidR="00C77643" w:rsidRPr="00C77643" w:rsidRDefault="00C7764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643">
              <w:rPr>
                <w:rFonts w:ascii="Arial" w:hAnsi="Arial" w:cs="Arial"/>
                <w:b/>
                <w:sz w:val="20"/>
                <w:szCs w:val="20"/>
              </w:rPr>
              <w:t>DXC</w:t>
            </w:r>
            <w:r w:rsidRPr="00C77643">
              <w:rPr>
                <w:rFonts w:ascii="Arial" w:hAnsi="Arial" w:cs="Arial"/>
                <w:sz w:val="20"/>
                <w:szCs w:val="20"/>
              </w:rPr>
              <w:t xml:space="preserve"> </w:t>
            </w:r>
          </w:p>
        </w:tc>
        <w:tc>
          <w:tcPr>
            <w:tcW w:w="7195" w:type="dxa"/>
          </w:tcPr>
          <w:p w14:paraId="403B3EE3" w14:textId="3DB7BB2D" w:rsidR="00C77643" w:rsidRPr="00C77643" w:rsidRDefault="006969A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w:t>
            </w:r>
            <w:r w:rsidR="00C77643" w:rsidRPr="00C77643">
              <w:rPr>
                <w:rFonts w:ascii="Arial" w:hAnsi="Arial" w:cs="Arial"/>
                <w:sz w:val="20"/>
                <w:szCs w:val="20"/>
              </w:rPr>
              <w:t>ed team in the migration from existing SOA/API-based customer services platform for major telecommunications provider to microservices architecture. Formulated microservices design based on pure business services and developed roadmap for decomposition of current architecture.</w:t>
            </w:r>
          </w:p>
        </w:tc>
      </w:tr>
      <w:tr w:rsidR="00C77643" w:rsidRPr="00C77643" w14:paraId="20D9C042" w14:textId="77777777" w:rsidTr="00C77643">
        <w:tc>
          <w:tcPr>
            <w:cnfStyle w:val="001000000000" w:firstRow="0" w:lastRow="0" w:firstColumn="1" w:lastColumn="0" w:oddVBand="0" w:evenVBand="0" w:oddHBand="0" w:evenHBand="0" w:firstRowFirstColumn="0" w:firstRowLastColumn="0" w:lastRowFirstColumn="0" w:lastRowLastColumn="0"/>
            <w:tcW w:w="1206" w:type="dxa"/>
          </w:tcPr>
          <w:p w14:paraId="5B041109" w14:textId="77777777" w:rsidR="00C77643" w:rsidRPr="00C77643" w:rsidRDefault="00C77643" w:rsidP="00047AB3">
            <w:pPr>
              <w:jc w:val="both"/>
              <w:rPr>
                <w:rFonts w:ascii="Arial" w:hAnsi="Arial" w:cs="Arial"/>
                <w:sz w:val="20"/>
                <w:szCs w:val="20"/>
              </w:rPr>
            </w:pPr>
          </w:p>
        </w:tc>
        <w:tc>
          <w:tcPr>
            <w:tcW w:w="2389" w:type="dxa"/>
          </w:tcPr>
          <w:p w14:paraId="460E70F8"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195" w:type="dxa"/>
          </w:tcPr>
          <w:p w14:paraId="3310A6BF"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77643" w:rsidRPr="00C77643" w14:paraId="1D1A0DBC" w14:textId="77777777" w:rsidTr="00C7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5CB179C5" w14:textId="77777777" w:rsidR="00C77643" w:rsidRPr="00C77643" w:rsidRDefault="00C77643" w:rsidP="00047AB3">
            <w:pPr>
              <w:jc w:val="both"/>
              <w:rPr>
                <w:rFonts w:ascii="Arial" w:hAnsi="Arial" w:cs="Arial"/>
                <w:b w:val="0"/>
                <w:sz w:val="20"/>
                <w:szCs w:val="20"/>
              </w:rPr>
            </w:pPr>
            <w:r w:rsidRPr="00C77643">
              <w:rPr>
                <w:rFonts w:ascii="Arial" w:hAnsi="Arial" w:cs="Arial"/>
                <w:sz w:val="20"/>
                <w:szCs w:val="20"/>
              </w:rPr>
              <w:t xml:space="preserve">2013 </w:t>
            </w:r>
          </w:p>
        </w:tc>
        <w:tc>
          <w:tcPr>
            <w:tcW w:w="2389" w:type="dxa"/>
          </w:tcPr>
          <w:p w14:paraId="1F995395" w14:textId="7A473274" w:rsidR="00C77643" w:rsidRPr="00C77643" w:rsidRDefault="00C7764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643">
              <w:rPr>
                <w:rFonts w:ascii="Arial" w:hAnsi="Arial" w:cs="Arial"/>
                <w:b/>
                <w:sz w:val="20"/>
                <w:szCs w:val="20"/>
              </w:rPr>
              <w:t>EMC</w:t>
            </w:r>
            <w:r w:rsidRPr="00C77643">
              <w:rPr>
                <w:rFonts w:ascii="Arial" w:hAnsi="Arial" w:cs="Arial"/>
                <w:sz w:val="20"/>
                <w:szCs w:val="20"/>
              </w:rPr>
              <w:t xml:space="preserve"> </w:t>
            </w:r>
          </w:p>
        </w:tc>
        <w:tc>
          <w:tcPr>
            <w:tcW w:w="7195" w:type="dxa"/>
          </w:tcPr>
          <w:p w14:paraId="58284CE0" w14:textId="68B4EC29" w:rsidR="00C77643" w:rsidRPr="00C77643" w:rsidRDefault="00C7764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643">
              <w:rPr>
                <w:rFonts w:ascii="Arial" w:hAnsi="Arial" w:cs="Arial"/>
                <w:sz w:val="20"/>
                <w:szCs w:val="20"/>
              </w:rPr>
              <w:t xml:space="preserve">Led the team delivering </w:t>
            </w:r>
            <w:proofErr w:type="gramStart"/>
            <w:r w:rsidRPr="00C77643">
              <w:rPr>
                <w:rFonts w:ascii="Arial" w:hAnsi="Arial" w:cs="Arial"/>
                <w:sz w:val="20"/>
                <w:szCs w:val="20"/>
              </w:rPr>
              <w:t>a e</w:t>
            </w:r>
            <w:proofErr w:type="gramEnd"/>
            <w:r w:rsidRPr="00C77643">
              <w:rPr>
                <w:rFonts w:ascii="Arial" w:hAnsi="Arial" w:cs="Arial"/>
                <w:sz w:val="20"/>
                <w:szCs w:val="20"/>
              </w:rPr>
              <w:t>-archive/e-discovery platform for a large international bank. The platform was deployed across Europe and Asia. Designed a multi-tiered storage capability that allowed the bank to scale incrementally while speeding the processing of supporting legal requests from weeks to hours.</w:t>
            </w:r>
          </w:p>
        </w:tc>
      </w:tr>
      <w:tr w:rsidR="00C77643" w:rsidRPr="00C77643" w14:paraId="468484B4" w14:textId="77777777" w:rsidTr="00C77643">
        <w:tc>
          <w:tcPr>
            <w:cnfStyle w:val="001000000000" w:firstRow="0" w:lastRow="0" w:firstColumn="1" w:lastColumn="0" w:oddVBand="0" w:evenVBand="0" w:oddHBand="0" w:evenHBand="0" w:firstRowFirstColumn="0" w:firstRowLastColumn="0" w:lastRowFirstColumn="0" w:lastRowLastColumn="0"/>
            <w:tcW w:w="1206" w:type="dxa"/>
          </w:tcPr>
          <w:p w14:paraId="0B8DAF68" w14:textId="77777777" w:rsidR="00C77643" w:rsidRPr="00C77643" w:rsidRDefault="00C77643" w:rsidP="00047AB3">
            <w:pPr>
              <w:jc w:val="both"/>
              <w:rPr>
                <w:rFonts w:ascii="Arial" w:hAnsi="Arial" w:cs="Arial"/>
                <w:sz w:val="20"/>
                <w:szCs w:val="20"/>
              </w:rPr>
            </w:pPr>
          </w:p>
        </w:tc>
        <w:tc>
          <w:tcPr>
            <w:tcW w:w="2389" w:type="dxa"/>
          </w:tcPr>
          <w:p w14:paraId="558ECE8B"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195" w:type="dxa"/>
          </w:tcPr>
          <w:p w14:paraId="62969950"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77643" w:rsidRPr="00C77643" w14:paraId="2430CE6D" w14:textId="77777777" w:rsidTr="00C7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64E3C3C8" w14:textId="77777777" w:rsidR="00C77643" w:rsidRPr="00C77643" w:rsidRDefault="00C77643" w:rsidP="00047AB3">
            <w:pPr>
              <w:jc w:val="both"/>
              <w:rPr>
                <w:rFonts w:ascii="Arial" w:hAnsi="Arial" w:cs="Arial"/>
                <w:b w:val="0"/>
                <w:sz w:val="20"/>
                <w:szCs w:val="20"/>
              </w:rPr>
            </w:pPr>
            <w:r w:rsidRPr="00C77643">
              <w:rPr>
                <w:rFonts w:ascii="Arial" w:hAnsi="Arial" w:cs="Arial"/>
                <w:sz w:val="20"/>
                <w:szCs w:val="20"/>
              </w:rPr>
              <w:t xml:space="preserve">2010 </w:t>
            </w:r>
          </w:p>
        </w:tc>
        <w:tc>
          <w:tcPr>
            <w:tcW w:w="2389" w:type="dxa"/>
          </w:tcPr>
          <w:p w14:paraId="10DABA0F" w14:textId="6E1D6F64" w:rsidR="00C77643" w:rsidRPr="00C77643" w:rsidRDefault="00C7764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643">
              <w:rPr>
                <w:rFonts w:ascii="Arial" w:hAnsi="Arial" w:cs="Arial"/>
                <w:b/>
                <w:sz w:val="20"/>
                <w:szCs w:val="20"/>
              </w:rPr>
              <w:t>Merlin International</w:t>
            </w:r>
            <w:r w:rsidRPr="00C77643">
              <w:rPr>
                <w:rFonts w:ascii="Arial" w:hAnsi="Arial" w:cs="Arial"/>
                <w:sz w:val="20"/>
                <w:szCs w:val="20"/>
              </w:rPr>
              <w:t xml:space="preserve"> </w:t>
            </w:r>
          </w:p>
        </w:tc>
        <w:tc>
          <w:tcPr>
            <w:tcW w:w="7195" w:type="dxa"/>
          </w:tcPr>
          <w:p w14:paraId="3220823B" w14:textId="7C4E099C" w:rsidR="0079346E" w:rsidRPr="00C77643" w:rsidRDefault="00C7764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643">
              <w:rPr>
                <w:rFonts w:ascii="Arial" w:hAnsi="Arial" w:cs="Arial"/>
                <w:sz w:val="20"/>
                <w:szCs w:val="20"/>
              </w:rPr>
              <w:t xml:space="preserve">Led team developing unique video capture, </w:t>
            </w:r>
            <w:proofErr w:type="gramStart"/>
            <w:r w:rsidRPr="00C77643">
              <w:rPr>
                <w:rFonts w:ascii="Arial" w:hAnsi="Arial" w:cs="Arial"/>
                <w:sz w:val="20"/>
                <w:szCs w:val="20"/>
              </w:rPr>
              <w:t>distribution</w:t>
            </w:r>
            <w:proofErr w:type="gramEnd"/>
            <w:r w:rsidRPr="00C77643">
              <w:rPr>
                <w:rFonts w:ascii="Arial" w:hAnsi="Arial" w:cs="Arial"/>
                <w:sz w:val="20"/>
                <w:szCs w:val="20"/>
              </w:rPr>
              <w:t xml:space="preserve"> and analysis platform for Department of Defense. Platform captured high-definition video in the field and tiered storage back to U.S.-based bases for permanent storage. Provided desktop tooling that allowed analysts to stabilize jumpy video, annotate and share specific time periods in multi-user collaboration environment. Video demonstration available.</w:t>
            </w:r>
            <w:r w:rsidR="0079346E">
              <w:rPr>
                <w:rFonts w:ascii="Arial" w:hAnsi="Arial" w:cs="Arial"/>
                <w:sz w:val="20"/>
                <w:szCs w:val="20"/>
              </w:rPr>
              <w:t xml:space="preserve"> Video available.</w:t>
            </w:r>
          </w:p>
        </w:tc>
      </w:tr>
      <w:tr w:rsidR="00C77643" w:rsidRPr="00C77643" w14:paraId="7EC9A7DB" w14:textId="77777777" w:rsidTr="00C77643">
        <w:tc>
          <w:tcPr>
            <w:cnfStyle w:val="001000000000" w:firstRow="0" w:lastRow="0" w:firstColumn="1" w:lastColumn="0" w:oddVBand="0" w:evenVBand="0" w:oddHBand="0" w:evenHBand="0" w:firstRowFirstColumn="0" w:firstRowLastColumn="0" w:lastRowFirstColumn="0" w:lastRowLastColumn="0"/>
            <w:tcW w:w="1206" w:type="dxa"/>
          </w:tcPr>
          <w:p w14:paraId="7F6BFFE3" w14:textId="77777777" w:rsidR="00C77643" w:rsidRPr="00C77643" w:rsidRDefault="00C77643" w:rsidP="00047AB3">
            <w:pPr>
              <w:jc w:val="both"/>
              <w:rPr>
                <w:rFonts w:ascii="Arial" w:hAnsi="Arial" w:cs="Arial"/>
                <w:sz w:val="20"/>
                <w:szCs w:val="20"/>
              </w:rPr>
            </w:pPr>
          </w:p>
        </w:tc>
        <w:tc>
          <w:tcPr>
            <w:tcW w:w="2389" w:type="dxa"/>
          </w:tcPr>
          <w:p w14:paraId="6D44B4ED"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195" w:type="dxa"/>
          </w:tcPr>
          <w:p w14:paraId="7FDDE5E6"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77643" w:rsidRPr="00C77643" w14:paraId="1125C4C0" w14:textId="77777777" w:rsidTr="00C7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19396DC7" w14:textId="77777777" w:rsidR="00C77643" w:rsidRPr="00C77643" w:rsidRDefault="00C77643" w:rsidP="00047AB3">
            <w:pPr>
              <w:jc w:val="both"/>
              <w:rPr>
                <w:rFonts w:ascii="Arial" w:hAnsi="Arial" w:cs="Arial"/>
                <w:b w:val="0"/>
                <w:sz w:val="20"/>
                <w:szCs w:val="20"/>
              </w:rPr>
            </w:pPr>
            <w:r w:rsidRPr="00C77643">
              <w:rPr>
                <w:rFonts w:ascii="Arial" w:hAnsi="Arial" w:cs="Arial"/>
                <w:sz w:val="20"/>
                <w:szCs w:val="20"/>
              </w:rPr>
              <w:t xml:space="preserve">2009 </w:t>
            </w:r>
          </w:p>
        </w:tc>
        <w:tc>
          <w:tcPr>
            <w:tcW w:w="2389" w:type="dxa"/>
          </w:tcPr>
          <w:p w14:paraId="4B353074" w14:textId="79132272" w:rsidR="00C77643" w:rsidRPr="00C77643" w:rsidRDefault="00C7764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643">
              <w:rPr>
                <w:rFonts w:ascii="Arial" w:hAnsi="Arial" w:cs="Arial"/>
                <w:b/>
                <w:sz w:val="20"/>
                <w:szCs w:val="20"/>
              </w:rPr>
              <w:t>Avorcor</w:t>
            </w:r>
            <w:r w:rsidRPr="00C77643">
              <w:rPr>
                <w:rFonts w:ascii="Arial" w:hAnsi="Arial" w:cs="Arial"/>
                <w:sz w:val="20"/>
                <w:szCs w:val="20"/>
              </w:rPr>
              <w:t xml:space="preserve"> </w:t>
            </w:r>
          </w:p>
        </w:tc>
        <w:tc>
          <w:tcPr>
            <w:tcW w:w="7195" w:type="dxa"/>
          </w:tcPr>
          <w:p w14:paraId="52909EB7" w14:textId="21D0A203" w:rsidR="00C77643" w:rsidRPr="00C77643" w:rsidRDefault="00C7764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643">
              <w:rPr>
                <w:rFonts w:ascii="Arial" w:hAnsi="Arial" w:cs="Arial"/>
                <w:sz w:val="20"/>
                <w:szCs w:val="20"/>
              </w:rPr>
              <w:t xml:space="preserve">Took management of, productized and formulated </w:t>
            </w:r>
            <w:proofErr w:type="gramStart"/>
            <w:r w:rsidRPr="00C77643">
              <w:rPr>
                <w:rFonts w:ascii="Arial" w:hAnsi="Arial" w:cs="Arial"/>
                <w:sz w:val="20"/>
                <w:szCs w:val="20"/>
              </w:rPr>
              <w:t>next-generation</w:t>
            </w:r>
            <w:proofErr w:type="gramEnd"/>
            <w:r w:rsidRPr="00C77643">
              <w:rPr>
                <w:rFonts w:ascii="Arial" w:hAnsi="Arial" w:cs="Arial"/>
                <w:sz w:val="20"/>
                <w:szCs w:val="20"/>
              </w:rPr>
              <w:t xml:space="preserve"> for </w:t>
            </w:r>
            <w:proofErr w:type="spellStart"/>
            <w:r w:rsidRPr="00C77643">
              <w:rPr>
                <w:rFonts w:ascii="Arial" w:hAnsi="Arial" w:cs="Arial"/>
                <w:sz w:val="20"/>
                <w:szCs w:val="20"/>
              </w:rPr>
              <w:t>TakeCharge</w:t>
            </w:r>
            <w:proofErr w:type="spellEnd"/>
            <w:r w:rsidRPr="00C77643">
              <w:rPr>
                <w:rFonts w:ascii="Arial" w:hAnsi="Arial" w:cs="Arial"/>
                <w:sz w:val="20"/>
                <w:szCs w:val="20"/>
              </w:rPr>
              <w:t xml:space="preserve"> Technologies’ spend management application. </w:t>
            </w:r>
            <w:proofErr w:type="gramStart"/>
            <w:r w:rsidRPr="00C77643">
              <w:rPr>
                <w:rFonts w:ascii="Arial" w:hAnsi="Arial" w:cs="Arial"/>
                <w:sz w:val="20"/>
                <w:szCs w:val="20"/>
              </w:rPr>
              <w:t>Original</w:t>
            </w:r>
            <w:proofErr w:type="gramEnd"/>
            <w:r w:rsidRPr="00C77643">
              <w:rPr>
                <w:rFonts w:ascii="Arial" w:hAnsi="Arial" w:cs="Arial"/>
                <w:sz w:val="20"/>
                <w:szCs w:val="20"/>
              </w:rPr>
              <w:t xml:space="preserve"> version was a web-based application with a Visual Basic </w:t>
            </w:r>
            <w:proofErr w:type="gramStart"/>
            <w:r w:rsidRPr="00C77643">
              <w:rPr>
                <w:rFonts w:ascii="Arial" w:hAnsi="Arial" w:cs="Arial"/>
                <w:sz w:val="20"/>
                <w:szCs w:val="20"/>
              </w:rPr>
              <w:t>back-end</w:t>
            </w:r>
            <w:proofErr w:type="gramEnd"/>
            <w:r w:rsidRPr="00C77643">
              <w:rPr>
                <w:rFonts w:ascii="Arial" w:hAnsi="Arial" w:cs="Arial"/>
                <w:sz w:val="20"/>
                <w:szCs w:val="20"/>
              </w:rPr>
              <w:t>. Corrected issues and added new features for existing customers. Redesigned the next version to redefine how businesses handled spend management and P-Card processing.</w:t>
            </w:r>
          </w:p>
        </w:tc>
      </w:tr>
      <w:tr w:rsidR="00C77643" w:rsidRPr="00C77643" w14:paraId="1C801DCF" w14:textId="77777777" w:rsidTr="00C77643">
        <w:tc>
          <w:tcPr>
            <w:cnfStyle w:val="001000000000" w:firstRow="0" w:lastRow="0" w:firstColumn="1" w:lastColumn="0" w:oddVBand="0" w:evenVBand="0" w:oddHBand="0" w:evenHBand="0" w:firstRowFirstColumn="0" w:firstRowLastColumn="0" w:lastRowFirstColumn="0" w:lastRowLastColumn="0"/>
            <w:tcW w:w="1206" w:type="dxa"/>
          </w:tcPr>
          <w:p w14:paraId="70F9AD4C" w14:textId="77777777" w:rsidR="00C77643" w:rsidRPr="00C77643" w:rsidRDefault="00C77643" w:rsidP="00047AB3">
            <w:pPr>
              <w:jc w:val="both"/>
              <w:rPr>
                <w:rFonts w:ascii="Arial" w:hAnsi="Arial" w:cs="Arial"/>
                <w:sz w:val="20"/>
                <w:szCs w:val="20"/>
              </w:rPr>
            </w:pPr>
          </w:p>
        </w:tc>
        <w:tc>
          <w:tcPr>
            <w:tcW w:w="2389" w:type="dxa"/>
          </w:tcPr>
          <w:p w14:paraId="357A3B9D"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195" w:type="dxa"/>
          </w:tcPr>
          <w:p w14:paraId="2D4DCB61"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77643" w:rsidRPr="00C77643" w14:paraId="255638FF" w14:textId="77777777" w:rsidTr="00C7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7A04524E" w14:textId="77777777" w:rsidR="00C77643" w:rsidRPr="00C77643" w:rsidRDefault="00C77643" w:rsidP="00047AB3">
            <w:pPr>
              <w:jc w:val="both"/>
              <w:rPr>
                <w:rFonts w:ascii="Arial" w:hAnsi="Arial" w:cs="Arial"/>
                <w:b w:val="0"/>
                <w:sz w:val="20"/>
                <w:szCs w:val="20"/>
              </w:rPr>
            </w:pPr>
            <w:r w:rsidRPr="00C77643">
              <w:rPr>
                <w:rFonts w:ascii="Arial" w:hAnsi="Arial" w:cs="Arial"/>
                <w:sz w:val="20"/>
                <w:szCs w:val="20"/>
              </w:rPr>
              <w:t xml:space="preserve">2007 </w:t>
            </w:r>
          </w:p>
        </w:tc>
        <w:tc>
          <w:tcPr>
            <w:tcW w:w="2389" w:type="dxa"/>
          </w:tcPr>
          <w:p w14:paraId="12D67ED0" w14:textId="5D2BEC3F" w:rsidR="00C77643" w:rsidRPr="00C77643" w:rsidRDefault="00C7764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643">
              <w:rPr>
                <w:rFonts w:ascii="Arial" w:hAnsi="Arial" w:cs="Arial"/>
                <w:b/>
                <w:sz w:val="20"/>
                <w:szCs w:val="20"/>
              </w:rPr>
              <w:t>Avorcor</w:t>
            </w:r>
            <w:r w:rsidRPr="00C77643">
              <w:rPr>
                <w:rFonts w:ascii="Arial" w:hAnsi="Arial" w:cs="Arial"/>
                <w:sz w:val="20"/>
                <w:szCs w:val="20"/>
              </w:rPr>
              <w:t xml:space="preserve"> </w:t>
            </w:r>
          </w:p>
        </w:tc>
        <w:tc>
          <w:tcPr>
            <w:tcW w:w="7195" w:type="dxa"/>
          </w:tcPr>
          <w:p w14:paraId="49CBAA6F" w14:textId="77BB7052" w:rsidR="00C77643" w:rsidRPr="00C77643" w:rsidRDefault="00C7764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643">
              <w:rPr>
                <w:rFonts w:ascii="Arial" w:hAnsi="Arial" w:cs="Arial"/>
                <w:sz w:val="20"/>
                <w:szCs w:val="20"/>
              </w:rPr>
              <w:t xml:space="preserve">Created microservices-designed, SaaS -based multi-retailer loyalty solution that allows one card to support multiple retailers. Unique loyalty points calculation engine supported delivering bonuses based on programmable promotional configurations. </w:t>
            </w:r>
            <w:r w:rsidR="00DA56C0" w:rsidRPr="00A334AF">
              <w:rPr>
                <w:rFonts w:ascii="Arial" w:hAnsi="Arial" w:cs="Arial"/>
                <w:sz w:val="20"/>
                <w:szCs w:val="20"/>
              </w:rPr>
              <w:t>The platform supports retailers, restaurants, golf courses as well as offering multi-vendor single-card loyalty plans</w:t>
            </w:r>
            <w:r w:rsidR="0079346E">
              <w:rPr>
                <w:rFonts w:ascii="Arial" w:hAnsi="Arial" w:cs="Arial"/>
                <w:sz w:val="20"/>
                <w:szCs w:val="20"/>
              </w:rPr>
              <w:t>. Demo available.</w:t>
            </w:r>
          </w:p>
        </w:tc>
      </w:tr>
      <w:tr w:rsidR="00C77643" w:rsidRPr="00C77643" w14:paraId="4FA5E887" w14:textId="77777777" w:rsidTr="00C77643">
        <w:tc>
          <w:tcPr>
            <w:cnfStyle w:val="001000000000" w:firstRow="0" w:lastRow="0" w:firstColumn="1" w:lastColumn="0" w:oddVBand="0" w:evenVBand="0" w:oddHBand="0" w:evenHBand="0" w:firstRowFirstColumn="0" w:firstRowLastColumn="0" w:lastRowFirstColumn="0" w:lastRowLastColumn="0"/>
            <w:tcW w:w="1206" w:type="dxa"/>
          </w:tcPr>
          <w:p w14:paraId="77D54BDA" w14:textId="77777777" w:rsidR="00C77643" w:rsidRPr="00C77643" w:rsidRDefault="00C77643" w:rsidP="00047AB3">
            <w:pPr>
              <w:jc w:val="both"/>
              <w:rPr>
                <w:rFonts w:ascii="Arial" w:hAnsi="Arial" w:cs="Arial"/>
                <w:sz w:val="20"/>
                <w:szCs w:val="20"/>
              </w:rPr>
            </w:pPr>
          </w:p>
        </w:tc>
        <w:tc>
          <w:tcPr>
            <w:tcW w:w="2389" w:type="dxa"/>
          </w:tcPr>
          <w:p w14:paraId="4CCBD365"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195" w:type="dxa"/>
          </w:tcPr>
          <w:p w14:paraId="4279A46E"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77643" w:rsidRPr="00C77643" w14:paraId="4F4B5CDD" w14:textId="77777777" w:rsidTr="00C7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2AD65158" w14:textId="77777777" w:rsidR="00C77643" w:rsidRPr="00C77643" w:rsidRDefault="00C77643" w:rsidP="00047AB3">
            <w:pPr>
              <w:jc w:val="both"/>
              <w:rPr>
                <w:rFonts w:ascii="Arial" w:hAnsi="Arial" w:cs="Arial"/>
                <w:b w:val="0"/>
                <w:sz w:val="20"/>
                <w:szCs w:val="20"/>
              </w:rPr>
            </w:pPr>
            <w:r w:rsidRPr="00C77643">
              <w:rPr>
                <w:rFonts w:ascii="Arial" w:hAnsi="Arial" w:cs="Arial"/>
                <w:sz w:val="20"/>
                <w:szCs w:val="20"/>
              </w:rPr>
              <w:t xml:space="preserve">2005 </w:t>
            </w:r>
          </w:p>
        </w:tc>
        <w:tc>
          <w:tcPr>
            <w:tcW w:w="2389" w:type="dxa"/>
          </w:tcPr>
          <w:p w14:paraId="7AFB6FB0" w14:textId="4B8234AF" w:rsidR="00C77643" w:rsidRPr="00C77643" w:rsidRDefault="00C7764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643">
              <w:rPr>
                <w:rFonts w:ascii="Arial" w:hAnsi="Arial" w:cs="Arial"/>
                <w:b/>
                <w:sz w:val="20"/>
                <w:szCs w:val="20"/>
              </w:rPr>
              <w:t>Avorcor</w:t>
            </w:r>
            <w:r w:rsidRPr="00C77643">
              <w:rPr>
                <w:rFonts w:ascii="Arial" w:hAnsi="Arial" w:cs="Arial"/>
                <w:sz w:val="20"/>
                <w:szCs w:val="20"/>
              </w:rPr>
              <w:t xml:space="preserve"> </w:t>
            </w:r>
          </w:p>
        </w:tc>
        <w:tc>
          <w:tcPr>
            <w:tcW w:w="7195" w:type="dxa"/>
          </w:tcPr>
          <w:p w14:paraId="6C0FD610" w14:textId="57300261" w:rsidR="003C0B0B" w:rsidRDefault="002C1647"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Pioneered </w:t>
            </w:r>
            <w:r w:rsidR="004B75CA">
              <w:rPr>
                <w:rFonts w:ascii="Arial" w:hAnsi="Arial" w:cs="Arial"/>
                <w:sz w:val="20"/>
                <w:szCs w:val="20"/>
              </w:rPr>
              <w:t xml:space="preserve">digital transformation and </w:t>
            </w:r>
            <w:r>
              <w:rPr>
                <w:rFonts w:ascii="Arial" w:hAnsi="Arial" w:cs="Arial"/>
                <w:sz w:val="20"/>
                <w:szCs w:val="20"/>
              </w:rPr>
              <w:t xml:space="preserve">microservices design for application modernization. </w:t>
            </w:r>
            <w:r w:rsidR="00C77643" w:rsidRPr="00C77643">
              <w:rPr>
                <w:rFonts w:ascii="Arial" w:hAnsi="Arial" w:cs="Arial"/>
                <w:sz w:val="20"/>
                <w:szCs w:val="20"/>
              </w:rPr>
              <w:t>Created microservices-designed, cloud-native platform to support warehouse management, omni-channel retailing and logistics</w:t>
            </w:r>
            <w:r>
              <w:rPr>
                <w:rFonts w:ascii="Arial" w:hAnsi="Arial" w:cs="Arial"/>
                <w:sz w:val="20"/>
                <w:szCs w:val="20"/>
              </w:rPr>
              <w:t xml:space="preserve"> that </w:t>
            </w:r>
            <w:r w:rsidR="007F0294">
              <w:rPr>
                <w:rFonts w:ascii="Arial" w:hAnsi="Arial" w:cs="Arial"/>
                <w:sz w:val="20"/>
                <w:szCs w:val="20"/>
              </w:rPr>
              <w:t>provided</w:t>
            </w:r>
            <w:r>
              <w:rPr>
                <w:rFonts w:ascii="Arial" w:hAnsi="Arial" w:cs="Arial"/>
                <w:sz w:val="20"/>
                <w:szCs w:val="20"/>
              </w:rPr>
              <w:t xml:space="preserve"> new web-services interfaces to existing monolithic and </w:t>
            </w:r>
            <w:r w:rsidR="007F0294">
              <w:rPr>
                <w:rFonts w:ascii="Arial" w:hAnsi="Arial" w:cs="Arial"/>
                <w:sz w:val="20"/>
                <w:szCs w:val="20"/>
              </w:rPr>
              <w:t>closed-system applications.</w:t>
            </w:r>
          </w:p>
          <w:p w14:paraId="6CBA4D94" w14:textId="77777777" w:rsidR="0079346E" w:rsidRDefault="0079346E"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9DDBA4D" w14:textId="575B214E" w:rsidR="003C0B0B" w:rsidRDefault="003C0B0B"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Featured on evening news and USA Today for </w:t>
            </w:r>
            <w:r w:rsidR="00686D3A">
              <w:rPr>
                <w:rFonts w:ascii="Arial" w:hAnsi="Arial" w:cs="Arial"/>
                <w:sz w:val="20"/>
                <w:szCs w:val="20"/>
              </w:rPr>
              <w:t>my innovative retail dressing room solution.</w:t>
            </w:r>
          </w:p>
          <w:p w14:paraId="7081353C" w14:textId="77777777" w:rsidR="002C1647" w:rsidRDefault="002C1647"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AF8A129" w14:textId="20DEBEF6" w:rsidR="00C77643" w:rsidRPr="00C77643" w:rsidRDefault="00923A7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 xml:space="preserve">Use cases </w:t>
            </w:r>
            <w:r w:rsidR="004B75CA">
              <w:rPr>
                <w:rFonts w:ascii="Arial" w:hAnsi="Arial" w:cs="Arial"/>
                <w:sz w:val="20"/>
                <w:szCs w:val="20"/>
              </w:rPr>
              <w:t xml:space="preserve">demonstrating how software drove </w:t>
            </w:r>
            <w:r>
              <w:rPr>
                <w:rFonts w:ascii="Arial" w:hAnsi="Arial" w:cs="Arial"/>
                <w:sz w:val="20"/>
                <w:szCs w:val="20"/>
              </w:rPr>
              <w:t xml:space="preserve">digital transformation can </w:t>
            </w:r>
            <w:r w:rsidR="003C0B0B">
              <w:rPr>
                <w:rFonts w:ascii="Arial" w:hAnsi="Arial" w:cs="Arial"/>
                <w:sz w:val="20"/>
                <w:szCs w:val="20"/>
              </w:rPr>
              <w:t xml:space="preserve">be provided upon request. </w:t>
            </w:r>
            <w:r w:rsidR="0079346E">
              <w:rPr>
                <w:rFonts w:ascii="Arial" w:hAnsi="Arial" w:cs="Arial"/>
                <w:sz w:val="20"/>
                <w:szCs w:val="20"/>
              </w:rPr>
              <w:t>Video also available.</w:t>
            </w:r>
          </w:p>
        </w:tc>
      </w:tr>
      <w:tr w:rsidR="00C77643" w:rsidRPr="00C77643" w14:paraId="06625B29" w14:textId="77777777" w:rsidTr="00C77643">
        <w:tc>
          <w:tcPr>
            <w:cnfStyle w:val="001000000000" w:firstRow="0" w:lastRow="0" w:firstColumn="1" w:lastColumn="0" w:oddVBand="0" w:evenVBand="0" w:oddHBand="0" w:evenHBand="0" w:firstRowFirstColumn="0" w:firstRowLastColumn="0" w:lastRowFirstColumn="0" w:lastRowLastColumn="0"/>
            <w:tcW w:w="1206" w:type="dxa"/>
          </w:tcPr>
          <w:p w14:paraId="19366241" w14:textId="77777777" w:rsidR="00C77643" w:rsidRPr="00C77643" w:rsidRDefault="00C77643" w:rsidP="00047AB3">
            <w:pPr>
              <w:jc w:val="both"/>
              <w:rPr>
                <w:rFonts w:ascii="Arial" w:hAnsi="Arial" w:cs="Arial"/>
                <w:sz w:val="20"/>
                <w:szCs w:val="20"/>
              </w:rPr>
            </w:pPr>
          </w:p>
        </w:tc>
        <w:tc>
          <w:tcPr>
            <w:tcW w:w="2389" w:type="dxa"/>
          </w:tcPr>
          <w:p w14:paraId="56641487"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195" w:type="dxa"/>
          </w:tcPr>
          <w:p w14:paraId="587472BB"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77643" w:rsidRPr="00C77643" w14:paraId="0FC460F5" w14:textId="77777777" w:rsidTr="00C7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64FE49A" w14:textId="3E262C18" w:rsidR="00C77643" w:rsidRPr="00C77643" w:rsidRDefault="00C77643" w:rsidP="00047AB3">
            <w:pPr>
              <w:jc w:val="both"/>
              <w:rPr>
                <w:rFonts w:ascii="Arial" w:hAnsi="Arial" w:cs="Arial"/>
                <w:b w:val="0"/>
                <w:sz w:val="20"/>
                <w:szCs w:val="20"/>
              </w:rPr>
            </w:pPr>
            <w:r w:rsidRPr="00C77643">
              <w:rPr>
                <w:rFonts w:ascii="Arial" w:hAnsi="Arial" w:cs="Arial"/>
                <w:sz w:val="20"/>
                <w:szCs w:val="20"/>
              </w:rPr>
              <w:t>200</w:t>
            </w:r>
            <w:r w:rsidR="00CE4F7E">
              <w:rPr>
                <w:rFonts w:ascii="Arial" w:hAnsi="Arial" w:cs="Arial"/>
                <w:sz w:val="20"/>
                <w:szCs w:val="20"/>
              </w:rPr>
              <w:t>4</w:t>
            </w:r>
          </w:p>
        </w:tc>
        <w:tc>
          <w:tcPr>
            <w:tcW w:w="2389" w:type="dxa"/>
          </w:tcPr>
          <w:p w14:paraId="42019DF8" w14:textId="4C947162" w:rsidR="00C77643" w:rsidRPr="00C77643" w:rsidRDefault="00C7764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643">
              <w:rPr>
                <w:rFonts w:ascii="Arial" w:hAnsi="Arial" w:cs="Arial"/>
                <w:b/>
                <w:sz w:val="20"/>
                <w:szCs w:val="20"/>
              </w:rPr>
              <w:t>Software AG</w:t>
            </w:r>
            <w:r w:rsidRPr="00C77643">
              <w:rPr>
                <w:rFonts w:ascii="Arial" w:hAnsi="Arial" w:cs="Arial"/>
                <w:sz w:val="20"/>
                <w:szCs w:val="20"/>
              </w:rPr>
              <w:t xml:space="preserve"> </w:t>
            </w:r>
          </w:p>
        </w:tc>
        <w:tc>
          <w:tcPr>
            <w:tcW w:w="7195" w:type="dxa"/>
          </w:tcPr>
          <w:p w14:paraId="53160B82" w14:textId="5800C256" w:rsidR="00C77643" w:rsidRPr="00C77643" w:rsidRDefault="004251CC"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Pioneered Enterprise Information Integration. Co-developed ontology-based Web-services integration product </w:t>
            </w:r>
            <w:r w:rsidR="0095252A">
              <w:rPr>
                <w:rFonts w:ascii="Arial" w:hAnsi="Arial" w:cs="Arial"/>
                <w:sz w:val="20"/>
                <w:szCs w:val="20"/>
              </w:rPr>
              <w:t>with major sub-prime credit card provider</w:t>
            </w:r>
            <w:r w:rsidR="00CE4F7E">
              <w:rPr>
                <w:rFonts w:ascii="Arial" w:hAnsi="Arial" w:cs="Arial"/>
                <w:sz w:val="20"/>
                <w:szCs w:val="20"/>
              </w:rPr>
              <w:t xml:space="preserve"> based on my minimal viable product. Captured experiences in my 2005 book Enterprise Information Integration: A Pragmatic Approach. Software AG ultimately </w:t>
            </w:r>
            <w:r w:rsidR="004D69B9">
              <w:rPr>
                <w:rFonts w:ascii="Arial" w:hAnsi="Arial" w:cs="Arial"/>
                <w:sz w:val="20"/>
                <w:szCs w:val="20"/>
              </w:rPr>
              <w:t>commercialized the product for general sale.</w:t>
            </w:r>
          </w:p>
        </w:tc>
      </w:tr>
      <w:tr w:rsidR="00C77643" w:rsidRPr="00C77643" w14:paraId="14235AEB" w14:textId="77777777" w:rsidTr="00C77643">
        <w:tc>
          <w:tcPr>
            <w:cnfStyle w:val="001000000000" w:firstRow="0" w:lastRow="0" w:firstColumn="1" w:lastColumn="0" w:oddVBand="0" w:evenVBand="0" w:oddHBand="0" w:evenHBand="0" w:firstRowFirstColumn="0" w:firstRowLastColumn="0" w:lastRowFirstColumn="0" w:lastRowLastColumn="0"/>
            <w:tcW w:w="1206" w:type="dxa"/>
          </w:tcPr>
          <w:p w14:paraId="7BC84B9A" w14:textId="77777777" w:rsidR="00C77643" w:rsidRPr="00C77643" w:rsidRDefault="00C77643" w:rsidP="00047AB3">
            <w:pPr>
              <w:jc w:val="both"/>
              <w:rPr>
                <w:rFonts w:ascii="Arial" w:hAnsi="Arial" w:cs="Arial"/>
                <w:sz w:val="20"/>
                <w:szCs w:val="20"/>
              </w:rPr>
            </w:pPr>
          </w:p>
        </w:tc>
        <w:tc>
          <w:tcPr>
            <w:tcW w:w="2389" w:type="dxa"/>
          </w:tcPr>
          <w:p w14:paraId="4E09406A"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195" w:type="dxa"/>
          </w:tcPr>
          <w:p w14:paraId="53F90AE2"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77643" w:rsidRPr="00C77643" w14:paraId="6F2BA33F" w14:textId="77777777" w:rsidTr="00C7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2B63A28B" w14:textId="77777777" w:rsidR="00C77643" w:rsidRPr="00C77643" w:rsidRDefault="00C77643" w:rsidP="00047AB3">
            <w:pPr>
              <w:jc w:val="both"/>
              <w:rPr>
                <w:rFonts w:ascii="Arial" w:hAnsi="Arial" w:cs="Arial"/>
                <w:b w:val="0"/>
                <w:sz w:val="20"/>
                <w:szCs w:val="20"/>
              </w:rPr>
            </w:pPr>
            <w:r w:rsidRPr="00C77643">
              <w:rPr>
                <w:rFonts w:ascii="Arial" w:hAnsi="Arial" w:cs="Arial"/>
                <w:sz w:val="20"/>
                <w:szCs w:val="20"/>
              </w:rPr>
              <w:t xml:space="preserve">2001 </w:t>
            </w:r>
          </w:p>
        </w:tc>
        <w:tc>
          <w:tcPr>
            <w:tcW w:w="2389" w:type="dxa"/>
          </w:tcPr>
          <w:p w14:paraId="285F78AD" w14:textId="75CE93BD" w:rsidR="00C77643" w:rsidRPr="00C77643" w:rsidRDefault="00C7764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C77643">
              <w:rPr>
                <w:rFonts w:ascii="Arial" w:hAnsi="Arial" w:cs="Arial"/>
                <w:b/>
                <w:sz w:val="20"/>
                <w:szCs w:val="20"/>
              </w:rPr>
              <w:t>Ikimbo</w:t>
            </w:r>
            <w:proofErr w:type="spellEnd"/>
            <w:r w:rsidRPr="00C77643">
              <w:rPr>
                <w:rFonts w:ascii="Arial" w:hAnsi="Arial" w:cs="Arial"/>
                <w:sz w:val="20"/>
                <w:szCs w:val="20"/>
              </w:rPr>
              <w:t xml:space="preserve"> </w:t>
            </w:r>
          </w:p>
        </w:tc>
        <w:tc>
          <w:tcPr>
            <w:tcW w:w="7195" w:type="dxa"/>
          </w:tcPr>
          <w:p w14:paraId="71A557F1" w14:textId="75F311D3" w:rsidR="00C77643" w:rsidRPr="00C77643" w:rsidRDefault="009924A7"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CTO and executive team member of venture-backed software company</w:t>
            </w:r>
            <w:r>
              <w:rPr>
                <w:rFonts w:ascii="Arial" w:hAnsi="Arial" w:cs="Arial"/>
                <w:sz w:val="20"/>
                <w:szCs w:val="20"/>
              </w:rPr>
              <w:t>. Envisioned and led engineering of</w:t>
            </w:r>
            <w:r w:rsidR="00C77643" w:rsidRPr="00C77643">
              <w:rPr>
                <w:rFonts w:ascii="Arial" w:hAnsi="Arial" w:cs="Arial"/>
                <w:sz w:val="20"/>
                <w:szCs w:val="20"/>
              </w:rPr>
              <w:t xml:space="preserve"> a platform for secure, team-based communications delivered as SaaS model. Allowed groups to form dynamically and share files in a secure forum. Platform integrated desktop and mobile (RIM, Palm) in real time instant messaging with the ability to incorporate bots that would pull data from systems of record. </w:t>
            </w:r>
            <w:r w:rsidR="00D132A0">
              <w:rPr>
                <w:rFonts w:ascii="Arial" w:hAnsi="Arial" w:cs="Arial"/>
                <w:sz w:val="20"/>
                <w:szCs w:val="20"/>
              </w:rPr>
              <w:t>In 2001, delivered equivalent capability as</w:t>
            </w:r>
            <w:r w:rsidR="00C77643" w:rsidRPr="00C77643">
              <w:rPr>
                <w:rFonts w:ascii="Arial" w:hAnsi="Arial" w:cs="Arial"/>
                <w:sz w:val="20"/>
                <w:szCs w:val="20"/>
              </w:rPr>
              <w:t xml:space="preserve"> Microsoft Teams or Slack</w:t>
            </w:r>
            <w:r w:rsidR="00D132A0">
              <w:rPr>
                <w:rFonts w:ascii="Arial" w:hAnsi="Arial" w:cs="Arial"/>
                <w:sz w:val="20"/>
                <w:szCs w:val="20"/>
              </w:rPr>
              <w:t xml:space="preserve"> does today.</w:t>
            </w:r>
          </w:p>
        </w:tc>
      </w:tr>
      <w:tr w:rsidR="00C77643" w:rsidRPr="00C77643" w14:paraId="0AF3A221" w14:textId="77777777" w:rsidTr="00C77643">
        <w:tc>
          <w:tcPr>
            <w:cnfStyle w:val="001000000000" w:firstRow="0" w:lastRow="0" w:firstColumn="1" w:lastColumn="0" w:oddVBand="0" w:evenVBand="0" w:oddHBand="0" w:evenHBand="0" w:firstRowFirstColumn="0" w:firstRowLastColumn="0" w:lastRowFirstColumn="0" w:lastRowLastColumn="0"/>
            <w:tcW w:w="1206" w:type="dxa"/>
          </w:tcPr>
          <w:p w14:paraId="78229AE6" w14:textId="77777777" w:rsidR="00C77643" w:rsidRPr="00C77643" w:rsidRDefault="00C77643" w:rsidP="00047AB3">
            <w:pPr>
              <w:jc w:val="both"/>
              <w:rPr>
                <w:rFonts w:ascii="Arial" w:hAnsi="Arial" w:cs="Arial"/>
                <w:sz w:val="20"/>
                <w:szCs w:val="20"/>
              </w:rPr>
            </w:pPr>
          </w:p>
        </w:tc>
        <w:tc>
          <w:tcPr>
            <w:tcW w:w="2389" w:type="dxa"/>
          </w:tcPr>
          <w:p w14:paraId="629D62DD"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195" w:type="dxa"/>
          </w:tcPr>
          <w:p w14:paraId="4AE6951F"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77643" w:rsidRPr="00C77643" w14:paraId="49DB30E3" w14:textId="77777777" w:rsidTr="00C7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3F9F73A0" w14:textId="77777777" w:rsidR="00C77643" w:rsidRPr="00C77643" w:rsidRDefault="00C77643" w:rsidP="00047AB3">
            <w:pPr>
              <w:jc w:val="both"/>
              <w:rPr>
                <w:rFonts w:ascii="Arial" w:hAnsi="Arial" w:cs="Arial"/>
                <w:b w:val="0"/>
                <w:sz w:val="20"/>
                <w:szCs w:val="20"/>
              </w:rPr>
            </w:pPr>
            <w:r w:rsidRPr="00C77643">
              <w:rPr>
                <w:rFonts w:ascii="Arial" w:hAnsi="Arial" w:cs="Arial"/>
                <w:sz w:val="20"/>
                <w:szCs w:val="20"/>
              </w:rPr>
              <w:t xml:space="preserve">1999 </w:t>
            </w:r>
          </w:p>
        </w:tc>
        <w:tc>
          <w:tcPr>
            <w:tcW w:w="2389" w:type="dxa"/>
          </w:tcPr>
          <w:p w14:paraId="63239E55" w14:textId="1106C362" w:rsidR="00C77643" w:rsidRPr="00C77643" w:rsidRDefault="00C7764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C77643">
              <w:rPr>
                <w:rFonts w:ascii="Arial" w:hAnsi="Arial" w:cs="Arial"/>
                <w:b/>
                <w:sz w:val="20"/>
                <w:szCs w:val="20"/>
              </w:rPr>
              <w:t>XMLSolutions</w:t>
            </w:r>
            <w:proofErr w:type="spellEnd"/>
            <w:r w:rsidRPr="00C77643">
              <w:rPr>
                <w:rFonts w:ascii="Arial" w:hAnsi="Arial" w:cs="Arial"/>
                <w:sz w:val="20"/>
                <w:szCs w:val="20"/>
              </w:rPr>
              <w:t xml:space="preserve"> </w:t>
            </w:r>
          </w:p>
        </w:tc>
        <w:tc>
          <w:tcPr>
            <w:tcW w:w="7195" w:type="dxa"/>
          </w:tcPr>
          <w:p w14:paraId="687E2195" w14:textId="15FA1BD3" w:rsidR="00C77643" w:rsidRPr="00C77643" w:rsidRDefault="009924A7"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CTO and executive team member of venture-backed software company. </w:t>
            </w:r>
            <w:r w:rsidR="00472F9E">
              <w:rPr>
                <w:rFonts w:ascii="Arial" w:hAnsi="Arial" w:cs="Arial"/>
                <w:sz w:val="20"/>
                <w:szCs w:val="20"/>
              </w:rPr>
              <w:t>Pioneer</w:t>
            </w:r>
            <w:r w:rsidR="00E45EDA">
              <w:rPr>
                <w:rFonts w:ascii="Arial" w:hAnsi="Arial" w:cs="Arial"/>
                <w:sz w:val="20"/>
                <w:szCs w:val="20"/>
              </w:rPr>
              <w:t xml:space="preserve"> in</w:t>
            </w:r>
            <w:r w:rsidR="00472F9E">
              <w:rPr>
                <w:rFonts w:ascii="Arial" w:hAnsi="Arial" w:cs="Arial"/>
                <w:sz w:val="20"/>
                <w:szCs w:val="20"/>
              </w:rPr>
              <w:t xml:space="preserve"> B2B e-commerce by envisioning and leading development of the</w:t>
            </w:r>
            <w:r w:rsidR="00C77643" w:rsidRPr="00C77643">
              <w:rPr>
                <w:rFonts w:ascii="Arial" w:hAnsi="Arial" w:cs="Arial"/>
                <w:sz w:val="20"/>
                <w:szCs w:val="20"/>
              </w:rPr>
              <w:t xml:space="preserve"> industry’s XML/EDI translator.</w:t>
            </w:r>
            <w:r w:rsidR="004F53A0">
              <w:rPr>
                <w:rFonts w:ascii="Arial" w:hAnsi="Arial" w:cs="Arial"/>
                <w:sz w:val="20"/>
                <w:szCs w:val="20"/>
              </w:rPr>
              <w:t xml:space="preserve"> Additionally, I was a founding member of the </w:t>
            </w:r>
            <w:proofErr w:type="spellStart"/>
            <w:r w:rsidR="004F53A0">
              <w:rPr>
                <w:rFonts w:ascii="Arial" w:hAnsi="Arial" w:cs="Arial"/>
                <w:sz w:val="20"/>
                <w:szCs w:val="20"/>
              </w:rPr>
              <w:t>ebXML</w:t>
            </w:r>
            <w:proofErr w:type="spellEnd"/>
            <w:r w:rsidR="004F53A0">
              <w:rPr>
                <w:rFonts w:ascii="Arial" w:hAnsi="Arial" w:cs="Arial"/>
                <w:sz w:val="20"/>
                <w:szCs w:val="20"/>
              </w:rPr>
              <w:t xml:space="preserve"> community and creator of one of the first </w:t>
            </w:r>
            <w:proofErr w:type="spellStart"/>
            <w:r w:rsidR="004F53A0">
              <w:rPr>
                <w:rFonts w:ascii="Arial" w:hAnsi="Arial" w:cs="Arial"/>
                <w:sz w:val="20"/>
                <w:szCs w:val="20"/>
              </w:rPr>
              <w:t>ebXML</w:t>
            </w:r>
            <w:proofErr w:type="spellEnd"/>
            <w:r w:rsidR="004F53A0">
              <w:rPr>
                <w:rFonts w:ascii="Arial" w:hAnsi="Arial" w:cs="Arial"/>
                <w:sz w:val="20"/>
                <w:szCs w:val="20"/>
              </w:rPr>
              <w:t xml:space="preserve"> registry/repository implementations.</w:t>
            </w:r>
          </w:p>
        </w:tc>
      </w:tr>
      <w:tr w:rsidR="00C77643" w:rsidRPr="00C77643" w14:paraId="412EA151" w14:textId="77777777" w:rsidTr="00C77643">
        <w:tc>
          <w:tcPr>
            <w:cnfStyle w:val="001000000000" w:firstRow="0" w:lastRow="0" w:firstColumn="1" w:lastColumn="0" w:oddVBand="0" w:evenVBand="0" w:oddHBand="0" w:evenHBand="0" w:firstRowFirstColumn="0" w:firstRowLastColumn="0" w:lastRowFirstColumn="0" w:lastRowLastColumn="0"/>
            <w:tcW w:w="1206" w:type="dxa"/>
          </w:tcPr>
          <w:p w14:paraId="78EF538C" w14:textId="77777777" w:rsidR="00C77643" w:rsidRPr="00C77643" w:rsidRDefault="00C77643" w:rsidP="00047AB3">
            <w:pPr>
              <w:jc w:val="both"/>
              <w:rPr>
                <w:rFonts w:ascii="Arial" w:hAnsi="Arial" w:cs="Arial"/>
                <w:sz w:val="20"/>
                <w:szCs w:val="20"/>
              </w:rPr>
            </w:pPr>
          </w:p>
        </w:tc>
        <w:tc>
          <w:tcPr>
            <w:tcW w:w="2389" w:type="dxa"/>
          </w:tcPr>
          <w:p w14:paraId="10650EF5"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195" w:type="dxa"/>
          </w:tcPr>
          <w:p w14:paraId="0FFB9277" w14:textId="3E708173"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77643" w:rsidRPr="00C77643" w14:paraId="4A04F46C" w14:textId="77777777" w:rsidTr="00C7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34EF8235" w14:textId="77777777" w:rsidR="00C77643" w:rsidRPr="00C77643" w:rsidRDefault="00C77643" w:rsidP="00047AB3">
            <w:pPr>
              <w:jc w:val="both"/>
              <w:rPr>
                <w:rFonts w:ascii="Arial" w:hAnsi="Arial" w:cs="Arial"/>
                <w:b w:val="0"/>
                <w:sz w:val="20"/>
                <w:szCs w:val="20"/>
              </w:rPr>
            </w:pPr>
            <w:r w:rsidRPr="00C77643">
              <w:rPr>
                <w:rFonts w:ascii="Arial" w:hAnsi="Arial" w:cs="Arial"/>
                <w:sz w:val="20"/>
                <w:szCs w:val="20"/>
              </w:rPr>
              <w:t xml:space="preserve">1998 </w:t>
            </w:r>
          </w:p>
        </w:tc>
        <w:tc>
          <w:tcPr>
            <w:tcW w:w="2389" w:type="dxa"/>
          </w:tcPr>
          <w:p w14:paraId="636306AA" w14:textId="45ACEB91" w:rsidR="00C77643" w:rsidRPr="00C77643" w:rsidRDefault="00C7764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proofErr w:type="gramStart"/>
            <w:r w:rsidRPr="00C77643">
              <w:rPr>
                <w:rFonts w:ascii="Arial" w:hAnsi="Arial" w:cs="Arial"/>
                <w:b/>
                <w:sz w:val="20"/>
                <w:szCs w:val="20"/>
              </w:rPr>
              <w:t>NC.Focus</w:t>
            </w:r>
            <w:proofErr w:type="spellEnd"/>
            <w:proofErr w:type="gramEnd"/>
            <w:r w:rsidRPr="00C77643">
              <w:rPr>
                <w:rFonts w:ascii="Arial" w:hAnsi="Arial" w:cs="Arial"/>
                <w:sz w:val="20"/>
                <w:szCs w:val="20"/>
              </w:rPr>
              <w:t xml:space="preserve"> </w:t>
            </w:r>
          </w:p>
        </w:tc>
        <w:tc>
          <w:tcPr>
            <w:tcW w:w="7195" w:type="dxa"/>
          </w:tcPr>
          <w:p w14:paraId="526D6287" w14:textId="13EBEAAA" w:rsidR="0098168B" w:rsidRDefault="0011135A"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w:t>
            </w:r>
            <w:r w:rsidR="0098168B">
              <w:rPr>
                <w:rFonts w:ascii="Arial" w:hAnsi="Arial" w:cs="Arial"/>
                <w:sz w:val="20"/>
                <w:szCs w:val="20"/>
              </w:rPr>
              <w:t xml:space="preserve"> founded </w:t>
            </w:r>
            <w:proofErr w:type="spellStart"/>
            <w:proofErr w:type="gramStart"/>
            <w:r>
              <w:rPr>
                <w:rFonts w:ascii="Arial" w:hAnsi="Arial" w:cs="Arial"/>
                <w:sz w:val="20"/>
                <w:szCs w:val="20"/>
              </w:rPr>
              <w:t>NC.Focus</w:t>
            </w:r>
            <w:proofErr w:type="spellEnd"/>
            <w:proofErr w:type="gramEnd"/>
            <w:r>
              <w:rPr>
                <w:rFonts w:ascii="Arial" w:hAnsi="Arial" w:cs="Arial"/>
                <w:sz w:val="20"/>
                <w:szCs w:val="20"/>
              </w:rPr>
              <w:t xml:space="preserve"> </w:t>
            </w:r>
            <w:r w:rsidR="0098168B">
              <w:rPr>
                <w:rFonts w:ascii="Arial" w:hAnsi="Arial" w:cs="Arial"/>
                <w:sz w:val="20"/>
                <w:szCs w:val="20"/>
              </w:rPr>
              <w:t>as a software development consultancy</w:t>
            </w:r>
            <w:r w:rsidR="00BE444A">
              <w:rPr>
                <w:rFonts w:ascii="Arial" w:hAnsi="Arial" w:cs="Arial"/>
                <w:sz w:val="20"/>
                <w:szCs w:val="20"/>
              </w:rPr>
              <w:t xml:space="preserve"> </w:t>
            </w:r>
            <w:r>
              <w:rPr>
                <w:rFonts w:ascii="Arial" w:hAnsi="Arial" w:cs="Arial"/>
                <w:sz w:val="20"/>
                <w:szCs w:val="20"/>
              </w:rPr>
              <w:t xml:space="preserve">and then </w:t>
            </w:r>
            <w:r w:rsidR="00BE444A">
              <w:rPr>
                <w:rFonts w:ascii="Arial" w:hAnsi="Arial" w:cs="Arial"/>
                <w:sz w:val="20"/>
                <w:szCs w:val="20"/>
              </w:rPr>
              <w:t xml:space="preserve"> </w:t>
            </w:r>
            <w:r>
              <w:rPr>
                <w:rFonts w:ascii="Arial" w:hAnsi="Arial" w:cs="Arial"/>
                <w:sz w:val="20"/>
                <w:szCs w:val="20"/>
              </w:rPr>
              <w:t>converted it</w:t>
            </w:r>
            <w:r w:rsidR="00BE444A">
              <w:rPr>
                <w:rFonts w:ascii="Arial" w:hAnsi="Arial" w:cs="Arial"/>
                <w:sz w:val="20"/>
                <w:szCs w:val="20"/>
              </w:rPr>
              <w:t xml:space="preserve"> into the leading analyst firm on XML, Java and distributed computing.</w:t>
            </w:r>
            <w:r w:rsidR="000148EE">
              <w:rPr>
                <w:rFonts w:ascii="Arial" w:hAnsi="Arial" w:cs="Arial"/>
                <w:sz w:val="20"/>
                <w:szCs w:val="20"/>
              </w:rPr>
              <w:t xml:space="preserve"> Our client list included the Who’s Who of </w:t>
            </w:r>
            <w:r w:rsidR="00691B07">
              <w:rPr>
                <w:rFonts w:ascii="Arial" w:hAnsi="Arial" w:cs="Arial"/>
                <w:sz w:val="20"/>
                <w:szCs w:val="20"/>
              </w:rPr>
              <w:t>XML and Java software</w:t>
            </w:r>
            <w:r w:rsidR="000148EE">
              <w:rPr>
                <w:rFonts w:ascii="Arial" w:hAnsi="Arial" w:cs="Arial"/>
                <w:sz w:val="20"/>
                <w:szCs w:val="20"/>
              </w:rPr>
              <w:t xml:space="preserve"> companies, </w:t>
            </w:r>
            <w:proofErr w:type="gramStart"/>
            <w:r w:rsidR="000148EE">
              <w:rPr>
                <w:rFonts w:ascii="Arial" w:hAnsi="Arial" w:cs="Arial"/>
                <w:sz w:val="20"/>
                <w:szCs w:val="20"/>
              </w:rPr>
              <w:t>including:</w:t>
            </w:r>
            <w:proofErr w:type="gramEnd"/>
            <w:r w:rsidR="000148EE">
              <w:rPr>
                <w:rFonts w:ascii="Arial" w:hAnsi="Arial" w:cs="Arial"/>
                <w:sz w:val="20"/>
                <w:szCs w:val="20"/>
              </w:rPr>
              <w:t xml:space="preserve"> Microsoft, Sun Microsystems, </w:t>
            </w:r>
            <w:proofErr w:type="spellStart"/>
            <w:r w:rsidR="00E23C95">
              <w:rPr>
                <w:rFonts w:ascii="Arial" w:hAnsi="Arial" w:cs="Arial"/>
                <w:sz w:val="20"/>
                <w:szCs w:val="20"/>
              </w:rPr>
              <w:t>Webmethods</w:t>
            </w:r>
            <w:proofErr w:type="spellEnd"/>
            <w:r w:rsidR="00E23C95">
              <w:rPr>
                <w:rFonts w:ascii="Arial" w:hAnsi="Arial" w:cs="Arial"/>
                <w:sz w:val="20"/>
                <w:szCs w:val="20"/>
              </w:rPr>
              <w:t xml:space="preserve"> </w:t>
            </w:r>
            <w:r w:rsidR="00691B07">
              <w:rPr>
                <w:rFonts w:ascii="Arial" w:hAnsi="Arial" w:cs="Arial"/>
                <w:sz w:val="20"/>
                <w:szCs w:val="20"/>
              </w:rPr>
              <w:t xml:space="preserve">&amp; </w:t>
            </w:r>
            <w:r w:rsidR="000148EE">
              <w:rPr>
                <w:rFonts w:ascii="Arial" w:hAnsi="Arial" w:cs="Arial"/>
                <w:sz w:val="20"/>
                <w:szCs w:val="20"/>
              </w:rPr>
              <w:t>IBM</w:t>
            </w:r>
            <w:r w:rsidR="00691B07">
              <w:rPr>
                <w:rFonts w:ascii="Arial" w:hAnsi="Arial" w:cs="Arial"/>
                <w:sz w:val="20"/>
                <w:szCs w:val="20"/>
              </w:rPr>
              <w:t>.</w:t>
            </w:r>
          </w:p>
          <w:p w14:paraId="78E7324E" w14:textId="77777777" w:rsidR="005443B3" w:rsidRDefault="005443B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90B6D7C" w14:textId="7D8B799E" w:rsidR="005443B3" w:rsidRDefault="005443B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Developed my own server to implement a paywall for content that leveraged XML </w:t>
            </w:r>
            <w:r w:rsidR="008A59D2">
              <w:rPr>
                <w:rFonts w:ascii="Arial" w:hAnsi="Arial" w:cs="Arial"/>
                <w:sz w:val="20"/>
                <w:szCs w:val="20"/>
              </w:rPr>
              <w:t>for content and controls.</w:t>
            </w:r>
            <w:r w:rsidR="007E61D4">
              <w:rPr>
                <w:rFonts w:ascii="Arial" w:hAnsi="Arial" w:cs="Arial"/>
                <w:sz w:val="20"/>
                <w:szCs w:val="20"/>
              </w:rPr>
              <w:t xml:space="preserve"> </w:t>
            </w:r>
            <w:proofErr w:type="spellStart"/>
            <w:r w:rsidR="007E61D4">
              <w:rPr>
                <w:rFonts w:ascii="Arial" w:hAnsi="Arial" w:cs="Arial"/>
                <w:sz w:val="20"/>
                <w:szCs w:val="20"/>
              </w:rPr>
              <w:t>XMLSolutions</w:t>
            </w:r>
            <w:proofErr w:type="spellEnd"/>
            <w:r w:rsidR="007E61D4">
              <w:rPr>
                <w:rFonts w:ascii="Arial" w:hAnsi="Arial" w:cs="Arial"/>
                <w:sz w:val="20"/>
                <w:szCs w:val="20"/>
              </w:rPr>
              <w:t xml:space="preserve"> acquired </w:t>
            </w:r>
            <w:proofErr w:type="spellStart"/>
            <w:proofErr w:type="gramStart"/>
            <w:r w:rsidR="007E61D4">
              <w:rPr>
                <w:rFonts w:ascii="Arial" w:hAnsi="Arial" w:cs="Arial"/>
                <w:sz w:val="20"/>
                <w:szCs w:val="20"/>
              </w:rPr>
              <w:t>NC.Focus</w:t>
            </w:r>
            <w:proofErr w:type="spellEnd"/>
            <w:proofErr w:type="gramEnd"/>
            <w:r w:rsidR="007E61D4">
              <w:rPr>
                <w:rFonts w:ascii="Arial" w:hAnsi="Arial" w:cs="Arial"/>
                <w:sz w:val="20"/>
                <w:szCs w:val="20"/>
              </w:rPr>
              <w:t xml:space="preserve"> in 1999 for rights to this server and </w:t>
            </w:r>
            <w:r w:rsidR="00487705">
              <w:rPr>
                <w:rFonts w:ascii="Arial" w:hAnsi="Arial" w:cs="Arial"/>
                <w:sz w:val="20"/>
                <w:szCs w:val="20"/>
              </w:rPr>
              <w:t>bring me on at CTO.</w:t>
            </w:r>
          </w:p>
          <w:p w14:paraId="3B633B09" w14:textId="77777777" w:rsidR="00487705" w:rsidRDefault="00487705"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90398AC" w14:textId="423F8719" w:rsidR="00C77643" w:rsidRPr="00C77643" w:rsidRDefault="004434A8"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Pioneered the use</w:t>
            </w:r>
            <w:r w:rsidR="00487705">
              <w:rPr>
                <w:rFonts w:ascii="Arial" w:hAnsi="Arial" w:cs="Arial"/>
                <w:sz w:val="20"/>
                <w:szCs w:val="20"/>
              </w:rPr>
              <w:t xml:space="preserve"> </w:t>
            </w:r>
            <w:r>
              <w:rPr>
                <w:rFonts w:ascii="Arial" w:hAnsi="Arial" w:cs="Arial"/>
                <w:sz w:val="20"/>
                <w:szCs w:val="20"/>
              </w:rPr>
              <w:t>of</w:t>
            </w:r>
            <w:r w:rsidR="00487705">
              <w:rPr>
                <w:rFonts w:ascii="Arial" w:hAnsi="Arial" w:cs="Arial"/>
                <w:sz w:val="20"/>
                <w:szCs w:val="20"/>
              </w:rPr>
              <w:t xml:space="preserve"> XML for messaging</w:t>
            </w:r>
            <w:r w:rsidR="005279DF">
              <w:rPr>
                <w:rFonts w:ascii="Arial" w:hAnsi="Arial" w:cs="Arial"/>
                <w:sz w:val="20"/>
                <w:szCs w:val="20"/>
              </w:rPr>
              <w:t xml:space="preserve"> and integration</w:t>
            </w:r>
            <w:r>
              <w:rPr>
                <w:rFonts w:ascii="Arial" w:hAnsi="Arial" w:cs="Arial"/>
                <w:sz w:val="20"/>
                <w:szCs w:val="20"/>
              </w:rPr>
              <w:t xml:space="preserve">. </w:t>
            </w:r>
            <w:r w:rsidR="00E47D34">
              <w:rPr>
                <w:rFonts w:ascii="Arial" w:hAnsi="Arial" w:cs="Arial"/>
                <w:sz w:val="20"/>
                <w:szCs w:val="20"/>
              </w:rPr>
              <w:t>Invited to contribute book for the Charles Goldfarb XML book series</w:t>
            </w:r>
            <w:r w:rsidR="00FB05D5">
              <w:rPr>
                <w:rFonts w:ascii="Arial" w:hAnsi="Arial" w:cs="Arial"/>
                <w:sz w:val="20"/>
                <w:szCs w:val="20"/>
              </w:rPr>
              <w:t>, by Charles Goldfarb.</w:t>
            </w:r>
          </w:p>
        </w:tc>
      </w:tr>
      <w:tr w:rsidR="00C77643" w:rsidRPr="00C77643" w14:paraId="364FAE3C" w14:textId="77777777" w:rsidTr="00C77643">
        <w:tc>
          <w:tcPr>
            <w:cnfStyle w:val="001000000000" w:firstRow="0" w:lastRow="0" w:firstColumn="1" w:lastColumn="0" w:oddVBand="0" w:evenVBand="0" w:oddHBand="0" w:evenHBand="0" w:firstRowFirstColumn="0" w:firstRowLastColumn="0" w:lastRowFirstColumn="0" w:lastRowLastColumn="0"/>
            <w:tcW w:w="1206" w:type="dxa"/>
          </w:tcPr>
          <w:p w14:paraId="3EB6C37C" w14:textId="77777777" w:rsidR="00C77643" w:rsidRPr="00C77643" w:rsidRDefault="00C77643" w:rsidP="00047AB3">
            <w:pPr>
              <w:jc w:val="both"/>
              <w:rPr>
                <w:rFonts w:ascii="Arial" w:hAnsi="Arial" w:cs="Arial"/>
                <w:sz w:val="20"/>
                <w:szCs w:val="20"/>
              </w:rPr>
            </w:pPr>
          </w:p>
        </w:tc>
        <w:tc>
          <w:tcPr>
            <w:tcW w:w="2389" w:type="dxa"/>
          </w:tcPr>
          <w:p w14:paraId="04762F30"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195" w:type="dxa"/>
          </w:tcPr>
          <w:p w14:paraId="44FCEE53"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77643" w:rsidRPr="00C77643" w14:paraId="3987DCB0" w14:textId="77777777" w:rsidTr="00C7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29DC0399" w14:textId="77777777" w:rsidR="00C77643" w:rsidRPr="00C77643" w:rsidRDefault="00C77643" w:rsidP="00047AB3">
            <w:pPr>
              <w:jc w:val="both"/>
              <w:rPr>
                <w:rFonts w:ascii="Arial" w:hAnsi="Arial" w:cs="Arial"/>
                <w:b w:val="0"/>
                <w:sz w:val="20"/>
                <w:szCs w:val="20"/>
              </w:rPr>
            </w:pPr>
            <w:r w:rsidRPr="00C77643">
              <w:rPr>
                <w:rFonts w:ascii="Arial" w:hAnsi="Arial" w:cs="Arial"/>
                <w:sz w:val="20"/>
                <w:szCs w:val="20"/>
              </w:rPr>
              <w:t xml:space="preserve">1995 </w:t>
            </w:r>
          </w:p>
        </w:tc>
        <w:tc>
          <w:tcPr>
            <w:tcW w:w="2389" w:type="dxa"/>
          </w:tcPr>
          <w:p w14:paraId="7882C937" w14:textId="019E9029" w:rsidR="00C77643" w:rsidRPr="00C77643" w:rsidRDefault="00C7764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643">
              <w:rPr>
                <w:rFonts w:ascii="Arial" w:hAnsi="Arial" w:cs="Arial"/>
                <w:b/>
                <w:sz w:val="20"/>
                <w:szCs w:val="20"/>
              </w:rPr>
              <w:t>Private Consultant for Banker's Trust</w:t>
            </w:r>
            <w:r w:rsidRPr="00C77643">
              <w:rPr>
                <w:rFonts w:ascii="Arial" w:hAnsi="Arial" w:cs="Arial"/>
                <w:sz w:val="20"/>
                <w:szCs w:val="20"/>
              </w:rPr>
              <w:t xml:space="preserve"> </w:t>
            </w:r>
          </w:p>
        </w:tc>
        <w:tc>
          <w:tcPr>
            <w:tcW w:w="7195" w:type="dxa"/>
          </w:tcPr>
          <w:p w14:paraId="4C6E2B81" w14:textId="64A14296" w:rsidR="00C77643" w:rsidRPr="00C77643" w:rsidRDefault="00C7764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643">
              <w:rPr>
                <w:rFonts w:ascii="Arial" w:hAnsi="Arial" w:cs="Arial"/>
                <w:sz w:val="20"/>
                <w:szCs w:val="20"/>
              </w:rPr>
              <w:t xml:space="preserve">Developed a means of allowing traders to leverage Excel much the way that Office 365 works today </w:t>
            </w:r>
            <w:r w:rsidR="00EA595B" w:rsidRPr="00C77643">
              <w:rPr>
                <w:rFonts w:ascii="Arial" w:hAnsi="Arial" w:cs="Arial"/>
                <w:sz w:val="20"/>
                <w:szCs w:val="20"/>
              </w:rPr>
              <w:t>regarding</w:t>
            </w:r>
            <w:r w:rsidRPr="00C77643">
              <w:rPr>
                <w:rFonts w:ascii="Arial" w:hAnsi="Arial" w:cs="Arial"/>
                <w:sz w:val="20"/>
                <w:szCs w:val="20"/>
              </w:rPr>
              <w:t xml:space="preserve"> saving and restoring from the cloud. Developed a custom OLE Storage implementation that used a SQL database to allow Excel to read and write spreadsheets from the database just as they would their desktop. This allowed the firm to ensure the data was backed up without requiring the traders to change their behavior.</w:t>
            </w:r>
          </w:p>
        </w:tc>
      </w:tr>
      <w:tr w:rsidR="00C77643" w:rsidRPr="00C77643" w14:paraId="5A1EEC73" w14:textId="77777777" w:rsidTr="00C77643">
        <w:tc>
          <w:tcPr>
            <w:cnfStyle w:val="001000000000" w:firstRow="0" w:lastRow="0" w:firstColumn="1" w:lastColumn="0" w:oddVBand="0" w:evenVBand="0" w:oddHBand="0" w:evenHBand="0" w:firstRowFirstColumn="0" w:firstRowLastColumn="0" w:lastRowFirstColumn="0" w:lastRowLastColumn="0"/>
            <w:tcW w:w="1206" w:type="dxa"/>
          </w:tcPr>
          <w:p w14:paraId="2C2A2A33" w14:textId="77777777" w:rsidR="00C77643" w:rsidRPr="00C77643" w:rsidRDefault="00C77643" w:rsidP="00047AB3">
            <w:pPr>
              <w:jc w:val="both"/>
              <w:rPr>
                <w:rFonts w:ascii="Arial" w:hAnsi="Arial" w:cs="Arial"/>
                <w:sz w:val="20"/>
                <w:szCs w:val="20"/>
              </w:rPr>
            </w:pPr>
          </w:p>
        </w:tc>
        <w:tc>
          <w:tcPr>
            <w:tcW w:w="2389" w:type="dxa"/>
          </w:tcPr>
          <w:p w14:paraId="68A1AD55"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195" w:type="dxa"/>
          </w:tcPr>
          <w:p w14:paraId="1D8388AC"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77643" w:rsidRPr="00C77643" w14:paraId="0A2D6A11" w14:textId="77777777" w:rsidTr="00C7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6F61D9EE" w14:textId="77777777" w:rsidR="00C77643" w:rsidRPr="00C77643" w:rsidRDefault="00C77643" w:rsidP="00047AB3">
            <w:pPr>
              <w:jc w:val="both"/>
              <w:rPr>
                <w:rFonts w:ascii="Arial" w:hAnsi="Arial" w:cs="Arial"/>
                <w:b w:val="0"/>
                <w:sz w:val="20"/>
                <w:szCs w:val="20"/>
              </w:rPr>
            </w:pPr>
            <w:r w:rsidRPr="00C77643">
              <w:rPr>
                <w:rFonts w:ascii="Arial" w:hAnsi="Arial" w:cs="Arial"/>
                <w:sz w:val="20"/>
                <w:szCs w:val="20"/>
              </w:rPr>
              <w:t xml:space="preserve">1993 </w:t>
            </w:r>
          </w:p>
        </w:tc>
        <w:tc>
          <w:tcPr>
            <w:tcW w:w="2389" w:type="dxa"/>
          </w:tcPr>
          <w:p w14:paraId="17F27DB8" w14:textId="795D0BE7" w:rsidR="00C77643" w:rsidRPr="00C77643" w:rsidRDefault="00C7764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643">
              <w:rPr>
                <w:rFonts w:ascii="Arial" w:hAnsi="Arial" w:cs="Arial"/>
                <w:b/>
                <w:sz w:val="20"/>
                <w:szCs w:val="20"/>
              </w:rPr>
              <w:t xml:space="preserve">Private Consultant to </w:t>
            </w:r>
            <w:proofErr w:type="spellStart"/>
            <w:r w:rsidRPr="00C77643">
              <w:rPr>
                <w:rFonts w:ascii="Arial" w:hAnsi="Arial" w:cs="Arial"/>
                <w:b/>
                <w:sz w:val="20"/>
                <w:szCs w:val="20"/>
              </w:rPr>
              <w:t>Tullet</w:t>
            </w:r>
            <w:proofErr w:type="spellEnd"/>
            <w:r w:rsidRPr="00C77643">
              <w:rPr>
                <w:rFonts w:ascii="Arial" w:hAnsi="Arial" w:cs="Arial"/>
                <w:b/>
                <w:sz w:val="20"/>
                <w:szCs w:val="20"/>
              </w:rPr>
              <w:t xml:space="preserve"> &amp; Tokyo</w:t>
            </w:r>
            <w:r w:rsidRPr="00C77643">
              <w:rPr>
                <w:rFonts w:ascii="Arial" w:hAnsi="Arial" w:cs="Arial"/>
                <w:sz w:val="20"/>
                <w:szCs w:val="20"/>
              </w:rPr>
              <w:t xml:space="preserve"> </w:t>
            </w:r>
          </w:p>
        </w:tc>
        <w:tc>
          <w:tcPr>
            <w:tcW w:w="7195" w:type="dxa"/>
          </w:tcPr>
          <w:p w14:paraId="4CCDB1DE" w14:textId="52722B41" w:rsidR="00C77643" w:rsidRPr="00C77643" w:rsidRDefault="00C7764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643">
              <w:rPr>
                <w:rFonts w:ascii="Arial" w:hAnsi="Arial" w:cs="Arial"/>
                <w:sz w:val="20"/>
                <w:szCs w:val="20"/>
              </w:rPr>
              <w:t>Developed one of the first shared software services on Wall St. Created a CORBA-based zero-coupon calculator that could be called from Lotus 1-2-3 and Excel through plug-ins. This allowed the firm to centralize their business logic behind zero-coupon calculations without having to redistribute software every time there was a change in the business rules.</w:t>
            </w:r>
          </w:p>
        </w:tc>
      </w:tr>
      <w:tr w:rsidR="00C77643" w:rsidRPr="00C77643" w14:paraId="1DD85EBD" w14:textId="77777777" w:rsidTr="00C77643">
        <w:tc>
          <w:tcPr>
            <w:cnfStyle w:val="001000000000" w:firstRow="0" w:lastRow="0" w:firstColumn="1" w:lastColumn="0" w:oddVBand="0" w:evenVBand="0" w:oddHBand="0" w:evenHBand="0" w:firstRowFirstColumn="0" w:firstRowLastColumn="0" w:lastRowFirstColumn="0" w:lastRowLastColumn="0"/>
            <w:tcW w:w="1206" w:type="dxa"/>
          </w:tcPr>
          <w:p w14:paraId="0B4ACE8B" w14:textId="77777777" w:rsidR="00C77643" w:rsidRPr="00C77643" w:rsidRDefault="00C77643" w:rsidP="00047AB3">
            <w:pPr>
              <w:jc w:val="both"/>
              <w:rPr>
                <w:rFonts w:ascii="Arial" w:hAnsi="Arial" w:cs="Arial"/>
                <w:sz w:val="20"/>
                <w:szCs w:val="20"/>
              </w:rPr>
            </w:pPr>
          </w:p>
        </w:tc>
        <w:tc>
          <w:tcPr>
            <w:tcW w:w="2389" w:type="dxa"/>
          </w:tcPr>
          <w:p w14:paraId="4FE25F18"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195" w:type="dxa"/>
          </w:tcPr>
          <w:p w14:paraId="3A670931"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77643" w:rsidRPr="00C77643" w14:paraId="59DCC7E1" w14:textId="77777777" w:rsidTr="00C7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10B74C82" w14:textId="77777777" w:rsidR="00C77643" w:rsidRPr="00C77643" w:rsidRDefault="00C77643" w:rsidP="00047AB3">
            <w:pPr>
              <w:jc w:val="both"/>
              <w:rPr>
                <w:rFonts w:ascii="Arial" w:hAnsi="Arial" w:cs="Arial"/>
                <w:b w:val="0"/>
                <w:sz w:val="20"/>
                <w:szCs w:val="20"/>
              </w:rPr>
            </w:pPr>
            <w:r w:rsidRPr="00C77643">
              <w:rPr>
                <w:rFonts w:ascii="Arial" w:hAnsi="Arial" w:cs="Arial"/>
                <w:sz w:val="20"/>
                <w:szCs w:val="20"/>
              </w:rPr>
              <w:t xml:space="preserve">1992 </w:t>
            </w:r>
          </w:p>
        </w:tc>
        <w:tc>
          <w:tcPr>
            <w:tcW w:w="2389" w:type="dxa"/>
          </w:tcPr>
          <w:p w14:paraId="62FED484" w14:textId="70DD48F8" w:rsidR="00C77643" w:rsidRPr="00C77643" w:rsidRDefault="00C7764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643">
              <w:rPr>
                <w:rFonts w:ascii="Arial" w:hAnsi="Arial" w:cs="Arial"/>
                <w:b/>
                <w:sz w:val="20"/>
                <w:szCs w:val="20"/>
              </w:rPr>
              <w:t>Cheyenne</w:t>
            </w:r>
            <w:r w:rsidR="002E1587">
              <w:rPr>
                <w:rFonts w:ascii="Arial" w:hAnsi="Arial" w:cs="Arial"/>
                <w:b/>
                <w:sz w:val="20"/>
                <w:szCs w:val="20"/>
              </w:rPr>
              <w:t xml:space="preserve"> </w:t>
            </w:r>
            <w:r w:rsidRPr="00C77643">
              <w:rPr>
                <w:rFonts w:ascii="Arial" w:hAnsi="Arial" w:cs="Arial"/>
                <w:b/>
                <w:sz w:val="20"/>
                <w:szCs w:val="20"/>
              </w:rPr>
              <w:t>Software</w:t>
            </w:r>
            <w:r w:rsidR="0000276A">
              <w:rPr>
                <w:rFonts w:ascii="Arial" w:hAnsi="Arial" w:cs="Arial"/>
                <w:b/>
                <w:sz w:val="20"/>
                <w:szCs w:val="20"/>
              </w:rPr>
              <w:t xml:space="preserve"> (acquired by CA)</w:t>
            </w:r>
          </w:p>
        </w:tc>
        <w:tc>
          <w:tcPr>
            <w:tcW w:w="7195" w:type="dxa"/>
          </w:tcPr>
          <w:p w14:paraId="652BBC1E" w14:textId="3B0C327E" w:rsidR="00C77643" w:rsidRPr="00C77643" w:rsidRDefault="006F7E01"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Product Manager and Engineering Lead for </w:t>
            </w:r>
            <w:proofErr w:type="spellStart"/>
            <w:r>
              <w:rPr>
                <w:rFonts w:ascii="Arial" w:hAnsi="Arial" w:cs="Arial"/>
                <w:sz w:val="20"/>
                <w:szCs w:val="20"/>
              </w:rPr>
              <w:t>Monitrix</w:t>
            </w:r>
            <w:proofErr w:type="spellEnd"/>
            <w:r>
              <w:rPr>
                <w:rFonts w:ascii="Arial" w:hAnsi="Arial" w:cs="Arial"/>
                <w:sz w:val="20"/>
                <w:szCs w:val="20"/>
              </w:rPr>
              <w:t xml:space="preserve">. </w:t>
            </w:r>
            <w:r w:rsidR="008360EE">
              <w:rPr>
                <w:rFonts w:ascii="Arial" w:hAnsi="Arial" w:cs="Arial"/>
                <w:sz w:val="20"/>
                <w:szCs w:val="20"/>
              </w:rPr>
              <w:t>Turned a simple Netware 3.x Monitoring network monitoring tool into an enterprise-scale</w:t>
            </w:r>
            <w:r w:rsidR="00800CF8">
              <w:rPr>
                <w:rFonts w:ascii="Arial" w:hAnsi="Arial" w:cs="Arial"/>
                <w:sz w:val="20"/>
                <w:szCs w:val="20"/>
              </w:rPr>
              <w:t xml:space="preserve"> </w:t>
            </w:r>
            <w:r w:rsidR="003B0030">
              <w:rPr>
                <w:rFonts w:ascii="Arial" w:hAnsi="Arial" w:cs="Arial"/>
                <w:sz w:val="20"/>
                <w:szCs w:val="20"/>
              </w:rPr>
              <w:t xml:space="preserve">IT </w:t>
            </w:r>
            <w:r w:rsidR="00A9140B">
              <w:rPr>
                <w:rFonts w:ascii="Arial" w:hAnsi="Arial" w:cs="Arial"/>
                <w:sz w:val="20"/>
                <w:szCs w:val="20"/>
              </w:rPr>
              <w:t xml:space="preserve">asset management and network management tool. Formulated the concept </w:t>
            </w:r>
            <w:r w:rsidR="007C4AA3">
              <w:rPr>
                <w:rFonts w:ascii="Arial" w:hAnsi="Arial" w:cs="Arial"/>
                <w:sz w:val="20"/>
                <w:szCs w:val="20"/>
              </w:rPr>
              <w:t xml:space="preserve">of services-oriented architecture </w:t>
            </w:r>
            <w:r w:rsidR="00A9140B">
              <w:rPr>
                <w:rFonts w:ascii="Arial" w:hAnsi="Arial" w:cs="Arial"/>
                <w:sz w:val="20"/>
                <w:szCs w:val="20"/>
              </w:rPr>
              <w:t xml:space="preserve">at Cheyenne </w:t>
            </w:r>
            <w:r w:rsidR="002F323B">
              <w:rPr>
                <w:rFonts w:ascii="Arial" w:hAnsi="Arial" w:cs="Arial"/>
                <w:sz w:val="20"/>
                <w:szCs w:val="20"/>
              </w:rPr>
              <w:t>driving common shared services for alert management and discovery across all Cheyenne products</w:t>
            </w:r>
            <w:r w:rsidR="0009698F">
              <w:rPr>
                <w:rFonts w:ascii="Arial" w:hAnsi="Arial" w:cs="Arial"/>
                <w:sz w:val="20"/>
                <w:szCs w:val="20"/>
              </w:rPr>
              <w:t xml:space="preserve"> as Netware Loadable Modules (NLM).</w:t>
            </w:r>
            <w:r w:rsidR="00E138AE">
              <w:rPr>
                <w:rFonts w:ascii="Arial" w:hAnsi="Arial" w:cs="Arial"/>
                <w:sz w:val="20"/>
                <w:szCs w:val="20"/>
              </w:rPr>
              <w:t xml:space="preserve"> </w:t>
            </w:r>
          </w:p>
        </w:tc>
      </w:tr>
      <w:tr w:rsidR="00C77643" w:rsidRPr="00C77643" w14:paraId="1689680F" w14:textId="77777777" w:rsidTr="00C77643">
        <w:tc>
          <w:tcPr>
            <w:cnfStyle w:val="001000000000" w:firstRow="0" w:lastRow="0" w:firstColumn="1" w:lastColumn="0" w:oddVBand="0" w:evenVBand="0" w:oddHBand="0" w:evenHBand="0" w:firstRowFirstColumn="0" w:firstRowLastColumn="0" w:lastRowFirstColumn="0" w:lastRowLastColumn="0"/>
            <w:tcW w:w="1206" w:type="dxa"/>
          </w:tcPr>
          <w:p w14:paraId="05ECDBAF" w14:textId="77777777" w:rsidR="00C77643" w:rsidRPr="00C77643" w:rsidRDefault="00C77643" w:rsidP="00047AB3">
            <w:pPr>
              <w:jc w:val="both"/>
              <w:rPr>
                <w:rFonts w:ascii="Arial" w:hAnsi="Arial" w:cs="Arial"/>
                <w:sz w:val="20"/>
                <w:szCs w:val="20"/>
              </w:rPr>
            </w:pPr>
          </w:p>
        </w:tc>
        <w:tc>
          <w:tcPr>
            <w:tcW w:w="2389" w:type="dxa"/>
          </w:tcPr>
          <w:p w14:paraId="6AB46CFD"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195" w:type="dxa"/>
          </w:tcPr>
          <w:p w14:paraId="26C60A64"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77643" w:rsidRPr="00C77643" w14:paraId="67B3D678" w14:textId="77777777" w:rsidTr="00C7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3069D719" w14:textId="77777777" w:rsidR="00C77643" w:rsidRPr="00C77643" w:rsidRDefault="00C77643" w:rsidP="00047AB3">
            <w:pPr>
              <w:jc w:val="both"/>
              <w:rPr>
                <w:rFonts w:ascii="Arial" w:hAnsi="Arial" w:cs="Arial"/>
                <w:b w:val="0"/>
                <w:sz w:val="20"/>
                <w:szCs w:val="20"/>
              </w:rPr>
            </w:pPr>
            <w:r w:rsidRPr="00C77643">
              <w:rPr>
                <w:rFonts w:ascii="Arial" w:hAnsi="Arial" w:cs="Arial"/>
                <w:sz w:val="20"/>
                <w:szCs w:val="20"/>
              </w:rPr>
              <w:t xml:space="preserve">1990 </w:t>
            </w:r>
          </w:p>
        </w:tc>
        <w:tc>
          <w:tcPr>
            <w:tcW w:w="2389" w:type="dxa"/>
          </w:tcPr>
          <w:p w14:paraId="676DB724" w14:textId="5F8E315F" w:rsidR="00C77643" w:rsidRPr="00C77643" w:rsidRDefault="00C7764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643">
              <w:rPr>
                <w:rFonts w:ascii="Arial" w:hAnsi="Arial" w:cs="Arial"/>
                <w:b/>
                <w:sz w:val="20"/>
                <w:szCs w:val="20"/>
              </w:rPr>
              <w:t xml:space="preserve"> EMI Music</w:t>
            </w:r>
            <w:r w:rsidR="002E1587">
              <w:rPr>
                <w:rFonts w:ascii="Arial" w:hAnsi="Arial" w:cs="Arial"/>
                <w:b/>
                <w:sz w:val="20"/>
                <w:szCs w:val="20"/>
              </w:rPr>
              <w:t xml:space="preserve"> </w:t>
            </w:r>
            <w:r w:rsidRPr="00C77643">
              <w:rPr>
                <w:rFonts w:ascii="Arial" w:hAnsi="Arial" w:cs="Arial"/>
                <w:b/>
                <w:sz w:val="20"/>
                <w:szCs w:val="20"/>
              </w:rPr>
              <w:t>Worldwide</w:t>
            </w:r>
            <w:r w:rsidRPr="00C77643">
              <w:rPr>
                <w:rFonts w:ascii="Arial" w:hAnsi="Arial" w:cs="Arial"/>
                <w:sz w:val="20"/>
                <w:szCs w:val="20"/>
              </w:rPr>
              <w:t xml:space="preserve"> </w:t>
            </w:r>
          </w:p>
        </w:tc>
        <w:tc>
          <w:tcPr>
            <w:tcW w:w="7195" w:type="dxa"/>
          </w:tcPr>
          <w:p w14:paraId="7717D0D8" w14:textId="7C5F6475" w:rsidR="00C77643" w:rsidRPr="00C77643" w:rsidRDefault="00B51965"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Leveraged Netware’s </w:t>
            </w:r>
            <w:r w:rsidR="00955E49">
              <w:rPr>
                <w:rFonts w:ascii="Arial" w:hAnsi="Arial" w:cs="Arial"/>
                <w:sz w:val="20"/>
                <w:szCs w:val="20"/>
              </w:rPr>
              <w:t xml:space="preserve">desktop client for </w:t>
            </w:r>
            <w:r w:rsidR="00C77643" w:rsidRPr="00C77643">
              <w:rPr>
                <w:rFonts w:ascii="Arial" w:hAnsi="Arial" w:cs="Arial"/>
                <w:sz w:val="20"/>
                <w:szCs w:val="20"/>
              </w:rPr>
              <w:t>DOS and Windows clients</w:t>
            </w:r>
            <w:r w:rsidR="00955E49">
              <w:rPr>
                <w:rFonts w:ascii="Arial" w:hAnsi="Arial" w:cs="Arial"/>
                <w:sz w:val="20"/>
                <w:szCs w:val="20"/>
              </w:rPr>
              <w:t xml:space="preserve"> </w:t>
            </w:r>
            <w:r w:rsidR="0016281E">
              <w:rPr>
                <w:rFonts w:ascii="Arial" w:hAnsi="Arial" w:cs="Arial"/>
                <w:sz w:val="20"/>
                <w:szCs w:val="20"/>
              </w:rPr>
              <w:t xml:space="preserve">and Netware’s </w:t>
            </w:r>
            <w:r w:rsidR="008C4EFD">
              <w:rPr>
                <w:rFonts w:ascii="Arial" w:hAnsi="Arial" w:cs="Arial"/>
                <w:sz w:val="20"/>
                <w:szCs w:val="20"/>
              </w:rPr>
              <w:t xml:space="preserve">user access controls </w:t>
            </w:r>
            <w:r w:rsidR="00955E49">
              <w:rPr>
                <w:rFonts w:ascii="Arial" w:hAnsi="Arial" w:cs="Arial"/>
                <w:sz w:val="20"/>
                <w:szCs w:val="20"/>
              </w:rPr>
              <w:t>to develo</w:t>
            </w:r>
            <w:r w:rsidR="001F3707">
              <w:rPr>
                <w:rFonts w:ascii="Arial" w:hAnsi="Arial" w:cs="Arial"/>
                <w:sz w:val="20"/>
                <w:szCs w:val="20"/>
              </w:rPr>
              <w:t xml:space="preserve">p portal application that </w:t>
            </w:r>
            <w:r w:rsidR="008C4EFD">
              <w:rPr>
                <w:rFonts w:ascii="Arial" w:hAnsi="Arial" w:cs="Arial"/>
                <w:sz w:val="20"/>
                <w:szCs w:val="20"/>
              </w:rPr>
              <w:t xml:space="preserve">provided secure access to </w:t>
            </w:r>
            <w:r w:rsidR="00A31E91">
              <w:rPr>
                <w:rFonts w:ascii="Arial" w:hAnsi="Arial" w:cs="Arial"/>
                <w:sz w:val="20"/>
                <w:szCs w:val="20"/>
              </w:rPr>
              <w:t xml:space="preserve">data and </w:t>
            </w:r>
            <w:r w:rsidR="008C4EFD">
              <w:rPr>
                <w:rFonts w:ascii="Arial" w:hAnsi="Arial" w:cs="Arial"/>
                <w:sz w:val="20"/>
                <w:szCs w:val="20"/>
              </w:rPr>
              <w:t xml:space="preserve">applications controlled by </w:t>
            </w:r>
            <w:r w:rsidR="000E2C92">
              <w:rPr>
                <w:rFonts w:ascii="Arial" w:hAnsi="Arial" w:cs="Arial"/>
                <w:sz w:val="20"/>
                <w:szCs w:val="20"/>
              </w:rPr>
              <w:t xml:space="preserve">group management. </w:t>
            </w:r>
            <w:r w:rsidR="00B73D33">
              <w:rPr>
                <w:rFonts w:ascii="Arial" w:hAnsi="Arial" w:cs="Arial"/>
                <w:sz w:val="20"/>
                <w:szCs w:val="20"/>
              </w:rPr>
              <w:lastRenderedPageBreak/>
              <w:t>Effectively providing equivalent functionality of</w:t>
            </w:r>
            <w:r w:rsidR="0076415A">
              <w:rPr>
                <w:rFonts w:ascii="Arial" w:hAnsi="Arial" w:cs="Arial"/>
                <w:sz w:val="20"/>
                <w:szCs w:val="20"/>
              </w:rPr>
              <w:t xml:space="preserve"> today’s Active Directory Services.</w:t>
            </w:r>
          </w:p>
        </w:tc>
      </w:tr>
      <w:tr w:rsidR="00C77643" w:rsidRPr="00C77643" w14:paraId="1DD760AE" w14:textId="77777777" w:rsidTr="00C77643">
        <w:tc>
          <w:tcPr>
            <w:cnfStyle w:val="001000000000" w:firstRow="0" w:lastRow="0" w:firstColumn="1" w:lastColumn="0" w:oddVBand="0" w:evenVBand="0" w:oddHBand="0" w:evenHBand="0" w:firstRowFirstColumn="0" w:firstRowLastColumn="0" w:lastRowFirstColumn="0" w:lastRowLastColumn="0"/>
            <w:tcW w:w="1206" w:type="dxa"/>
          </w:tcPr>
          <w:p w14:paraId="793797ED" w14:textId="77777777" w:rsidR="00C77643" w:rsidRPr="00C77643" w:rsidRDefault="00C77643" w:rsidP="00047AB3">
            <w:pPr>
              <w:jc w:val="both"/>
              <w:rPr>
                <w:rFonts w:ascii="Arial" w:hAnsi="Arial" w:cs="Arial"/>
                <w:sz w:val="20"/>
                <w:szCs w:val="20"/>
              </w:rPr>
            </w:pPr>
          </w:p>
        </w:tc>
        <w:tc>
          <w:tcPr>
            <w:tcW w:w="2389" w:type="dxa"/>
          </w:tcPr>
          <w:p w14:paraId="64CC533C"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195" w:type="dxa"/>
          </w:tcPr>
          <w:p w14:paraId="0DA2139F" w14:textId="77777777" w:rsidR="00C77643" w:rsidRPr="00C77643" w:rsidRDefault="00C77643" w:rsidP="00047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77643" w:rsidRPr="00251F58" w14:paraId="18F793B7" w14:textId="77777777" w:rsidTr="00C7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6AA4A33D" w14:textId="77777777" w:rsidR="00C77643" w:rsidRPr="00C77643" w:rsidRDefault="00C77643" w:rsidP="00047AB3">
            <w:pPr>
              <w:jc w:val="both"/>
              <w:rPr>
                <w:rFonts w:ascii="Arial" w:hAnsi="Arial" w:cs="Arial"/>
                <w:b w:val="0"/>
                <w:sz w:val="20"/>
                <w:szCs w:val="20"/>
              </w:rPr>
            </w:pPr>
            <w:r w:rsidRPr="00C77643">
              <w:rPr>
                <w:rFonts w:ascii="Arial" w:hAnsi="Arial" w:cs="Arial"/>
                <w:sz w:val="20"/>
                <w:szCs w:val="20"/>
              </w:rPr>
              <w:t xml:space="preserve">1988 </w:t>
            </w:r>
          </w:p>
        </w:tc>
        <w:tc>
          <w:tcPr>
            <w:tcW w:w="2389" w:type="dxa"/>
          </w:tcPr>
          <w:p w14:paraId="4917458F" w14:textId="6B748767" w:rsidR="00C77643" w:rsidRPr="00C77643" w:rsidRDefault="00C77643"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643">
              <w:rPr>
                <w:rFonts w:ascii="Arial" w:hAnsi="Arial" w:cs="Arial"/>
                <w:b/>
                <w:sz w:val="20"/>
                <w:szCs w:val="20"/>
              </w:rPr>
              <w:t>Citibank Credit Card Division</w:t>
            </w:r>
            <w:r w:rsidRPr="00C77643">
              <w:rPr>
                <w:rFonts w:ascii="Arial" w:hAnsi="Arial" w:cs="Arial"/>
                <w:sz w:val="20"/>
                <w:szCs w:val="20"/>
              </w:rPr>
              <w:t xml:space="preserve"> </w:t>
            </w:r>
          </w:p>
        </w:tc>
        <w:tc>
          <w:tcPr>
            <w:tcW w:w="7195" w:type="dxa"/>
          </w:tcPr>
          <w:p w14:paraId="3BB492A4" w14:textId="7F636E8D" w:rsidR="0083761D" w:rsidRDefault="0083761D"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Creating one of the first implementations of </w:t>
            </w:r>
            <w:proofErr w:type="gramStart"/>
            <w:r>
              <w:rPr>
                <w:rFonts w:ascii="Arial" w:hAnsi="Arial" w:cs="Arial"/>
                <w:sz w:val="20"/>
                <w:szCs w:val="20"/>
              </w:rPr>
              <w:t>a robotic</w:t>
            </w:r>
            <w:proofErr w:type="gramEnd"/>
            <w:r>
              <w:rPr>
                <w:rFonts w:ascii="Arial" w:hAnsi="Arial" w:cs="Arial"/>
                <w:sz w:val="20"/>
                <w:szCs w:val="20"/>
              </w:rPr>
              <w:t xml:space="preserve"> process automation</w:t>
            </w:r>
            <w:r w:rsidR="00350E46">
              <w:rPr>
                <w:rFonts w:ascii="Arial" w:hAnsi="Arial" w:cs="Arial"/>
                <w:sz w:val="20"/>
                <w:szCs w:val="20"/>
              </w:rPr>
              <w:t xml:space="preserve"> (RPA)</w:t>
            </w:r>
            <w:r w:rsidR="00A6314A">
              <w:rPr>
                <w:rFonts w:ascii="Arial" w:hAnsi="Arial" w:cs="Arial"/>
                <w:sz w:val="20"/>
                <w:szCs w:val="20"/>
              </w:rPr>
              <w:t xml:space="preserve">. </w:t>
            </w:r>
            <w:r w:rsidR="0004601E">
              <w:rPr>
                <w:rFonts w:ascii="Arial" w:hAnsi="Arial" w:cs="Arial"/>
                <w:sz w:val="20"/>
                <w:szCs w:val="20"/>
              </w:rPr>
              <w:t>Used an</w:t>
            </w:r>
            <w:r w:rsidR="00A6314A">
              <w:rPr>
                <w:rFonts w:ascii="Arial" w:hAnsi="Arial" w:cs="Arial"/>
                <w:sz w:val="20"/>
                <w:szCs w:val="20"/>
              </w:rPr>
              <w:t xml:space="preserve"> Attachmate 3270 board inside a PC to access mainframe applications and </w:t>
            </w:r>
            <w:r w:rsidR="0004601E">
              <w:rPr>
                <w:rFonts w:ascii="Arial" w:hAnsi="Arial" w:cs="Arial"/>
                <w:sz w:val="20"/>
                <w:szCs w:val="20"/>
              </w:rPr>
              <w:t xml:space="preserve">wrote </w:t>
            </w:r>
            <w:r w:rsidR="00B51965">
              <w:rPr>
                <w:rFonts w:ascii="Arial" w:hAnsi="Arial" w:cs="Arial"/>
                <w:sz w:val="20"/>
                <w:szCs w:val="20"/>
              </w:rPr>
              <w:t xml:space="preserve">an </w:t>
            </w:r>
            <w:r w:rsidR="0004601E">
              <w:rPr>
                <w:rFonts w:ascii="Arial" w:hAnsi="Arial" w:cs="Arial"/>
                <w:sz w:val="20"/>
                <w:szCs w:val="20"/>
              </w:rPr>
              <w:t xml:space="preserve">application to script </w:t>
            </w:r>
            <w:r w:rsidR="00DD6548">
              <w:rPr>
                <w:rFonts w:ascii="Arial" w:hAnsi="Arial" w:cs="Arial"/>
                <w:sz w:val="20"/>
                <w:szCs w:val="20"/>
              </w:rPr>
              <w:t xml:space="preserve">the </w:t>
            </w:r>
            <w:proofErr w:type="gramStart"/>
            <w:r w:rsidR="00A6314A">
              <w:rPr>
                <w:rFonts w:ascii="Arial" w:hAnsi="Arial" w:cs="Arial"/>
                <w:sz w:val="20"/>
                <w:szCs w:val="20"/>
              </w:rPr>
              <w:t>automat</w:t>
            </w:r>
            <w:r w:rsidR="00DD6548">
              <w:rPr>
                <w:rFonts w:ascii="Arial" w:hAnsi="Arial" w:cs="Arial"/>
                <w:sz w:val="20"/>
                <w:szCs w:val="20"/>
              </w:rPr>
              <w:t>ion</w:t>
            </w:r>
            <w:proofErr w:type="gramEnd"/>
            <w:r w:rsidR="00A6314A">
              <w:rPr>
                <w:rFonts w:ascii="Arial" w:hAnsi="Arial" w:cs="Arial"/>
                <w:sz w:val="20"/>
                <w:szCs w:val="20"/>
              </w:rPr>
              <w:t xml:space="preserve"> the retrieval of data </w:t>
            </w:r>
            <w:r w:rsidR="00AE29B4">
              <w:rPr>
                <w:rFonts w:ascii="Arial" w:hAnsi="Arial" w:cs="Arial"/>
                <w:sz w:val="20"/>
                <w:szCs w:val="20"/>
              </w:rPr>
              <w:t>based across multiple screen</w:t>
            </w:r>
            <w:r w:rsidR="00350E46">
              <w:rPr>
                <w:rFonts w:ascii="Arial" w:hAnsi="Arial" w:cs="Arial"/>
                <w:sz w:val="20"/>
                <w:szCs w:val="20"/>
              </w:rPr>
              <w:t>s as well as updates based on user-defined logic.</w:t>
            </w:r>
          </w:p>
          <w:p w14:paraId="48AF3F07" w14:textId="77777777" w:rsidR="00DD6548" w:rsidRDefault="00DD6548"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413FE83" w14:textId="4B0BBC80" w:rsidR="00DD6548" w:rsidRDefault="00DD6548" w:rsidP="00047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The result was that Citibank could close th</w:t>
            </w:r>
            <w:r w:rsidR="00891DC2">
              <w:rPr>
                <w:rFonts w:ascii="Arial" w:hAnsi="Arial" w:cs="Arial"/>
                <w:sz w:val="20"/>
                <w:szCs w:val="20"/>
              </w:rPr>
              <w:t>eir facility in Huntington, LI and replace the data entry workers with banks of PCs running the code I developed.</w:t>
            </w:r>
          </w:p>
          <w:p w14:paraId="1CD45618" w14:textId="2B9BBD67" w:rsidR="00C77643" w:rsidRPr="00251F58" w:rsidRDefault="00C77643" w:rsidP="00AE29B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0C0B3B90" w14:textId="05649F44" w:rsidR="00A24901" w:rsidRPr="00251F58" w:rsidRDefault="00A24901" w:rsidP="00C77643">
      <w:pPr>
        <w:spacing w:after="0" w:line="240" w:lineRule="auto"/>
        <w:jc w:val="both"/>
        <w:rPr>
          <w:rFonts w:ascii="Arial" w:hAnsi="Arial" w:cs="Arial"/>
          <w:sz w:val="20"/>
          <w:szCs w:val="20"/>
        </w:rPr>
      </w:pPr>
    </w:p>
    <w:sectPr w:rsidR="00A24901" w:rsidRPr="00251F58" w:rsidSect="00252012">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73F3" w14:textId="77777777" w:rsidR="007E259F" w:rsidRDefault="007E259F" w:rsidP="00C03962">
      <w:pPr>
        <w:spacing w:after="0" w:line="240" w:lineRule="auto"/>
      </w:pPr>
      <w:r>
        <w:separator/>
      </w:r>
    </w:p>
  </w:endnote>
  <w:endnote w:type="continuationSeparator" w:id="0">
    <w:p w14:paraId="260EDA8C" w14:textId="77777777" w:rsidR="007E259F" w:rsidRDefault="007E259F" w:rsidP="00C03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DBC1B" w14:textId="77777777" w:rsidR="007E259F" w:rsidRDefault="007E259F" w:rsidP="00C03962">
      <w:pPr>
        <w:spacing w:after="0" w:line="240" w:lineRule="auto"/>
      </w:pPr>
      <w:r>
        <w:separator/>
      </w:r>
    </w:p>
  </w:footnote>
  <w:footnote w:type="continuationSeparator" w:id="0">
    <w:p w14:paraId="264EF1EF" w14:textId="77777777" w:rsidR="007E259F" w:rsidRDefault="007E259F" w:rsidP="00C03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2F66" w14:textId="17EF53FA" w:rsidR="00C03962" w:rsidRPr="00251F58" w:rsidRDefault="00E73EF7" w:rsidP="00252012">
    <w:pPr>
      <w:pStyle w:val="Header"/>
      <w:jc w:val="right"/>
      <w:rPr>
        <w:rFonts w:ascii="Arial" w:hAnsi="Arial" w:cs="Arial"/>
        <w:i/>
        <w:sz w:val="20"/>
        <w:szCs w:val="20"/>
      </w:rPr>
    </w:pPr>
    <w:r>
      <w:rPr>
        <w:rFonts w:ascii="Arial" w:hAnsi="Arial" w:cs="Arial"/>
        <w:i/>
        <w:sz w:val="20"/>
        <w:szCs w:val="20"/>
      </w:rPr>
      <w:t>JP</w:t>
    </w:r>
    <w:r w:rsidR="00252012" w:rsidRPr="00251F58">
      <w:rPr>
        <w:rFonts w:ascii="Arial" w:hAnsi="Arial" w:cs="Arial"/>
        <w:i/>
        <w:sz w:val="20"/>
        <w:szCs w:val="20"/>
      </w:rPr>
      <w:t xml:space="preserve"> Morgenthal, Page </w:t>
    </w:r>
    <w:r w:rsidR="00252012" w:rsidRPr="00251F58">
      <w:rPr>
        <w:rFonts w:ascii="Arial" w:hAnsi="Arial" w:cs="Arial"/>
        <w:i/>
        <w:sz w:val="20"/>
        <w:szCs w:val="20"/>
      </w:rPr>
      <w:fldChar w:fldCharType="begin"/>
    </w:r>
    <w:r w:rsidR="00252012" w:rsidRPr="00251F58">
      <w:rPr>
        <w:rFonts w:ascii="Arial" w:hAnsi="Arial" w:cs="Arial"/>
        <w:i/>
        <w:sz w:val="20"/>
        <w:szCs w:val="20"/>
      </w:rPr>
      <w:instrText xml:space="preserve"> PAGE   \* MERGEFORMAT </w:instrText>
    </w:r>
    <w:r w:rsidR="00252012" w:rsidRPr="00251F58">
      <w:rPr>
        <w:rFonts w:ascii="Arial" w:hAnsi="Arial" w:cs="Arial"/>
        <w:i/>
        <w:sz w:val="20"/>
        <w:szCs w:val="20"/>
      </w:rPr>
      <w:fldChar w:fldCharType="separate"/>
    </w:r>
    <w:r w:rsidR="00755184">
      <w:rPr>
        <w:rFonts w:ascii="Arial" w:hAnsi="Arial" w:cs="Arial"/>
        <w:i/>
        <w:noProof/>
        <w:sz w:val="20"/>
        <w:szCs w:val="20"/>
      </w:rPr>
      <w:t>5</w:t>
    </w:r>
    <w:r w:rsidR="00252012" w:rsidRPr="00251F58">
      <w:rPr>
        <w:rFonts w:ascii="Arial" w:hAnsi="Arial" w:cs="Arial"/>
        <w:i/>
        <w:noProof/>
        <w:sz w:val="20"/>
        <w:szCs w:val="20"/>
      </w:rPr>
      <w:fldChar w:fldCharType="end"/>
    </w:r>
  </w:p>
  <w:p w14:paraId="3CF2519E" w14:textId="77777777" w:rsidR="00252012" w:rsidRPr="00251F58" w:rsidRDefault="00252012" w:rsidP="00252012">
    <w:pPr>
      <w:pStyle w:val="Header"/>
      <w:jc w:val="right"/>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4E6"/>
    <w:multiLevelType w:val="hybridMultilevel"/>
    <w:tmpl w:val="C4D4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02557"/>
    <w:multiLevelType w:val="hybridMultilevel"/>
    <w:tmpl w:val="8A06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80D08"/>
    <w:multiLevelType w:val="hybridMultilevel"/>
    <w:tmpl w:val="165C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16783"/>
    <w:multiLevelType w:val="hybridMultilevel"/>
    <w:tmpl w:val="BF18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A040D"/>
    <w:multiLevelType w:val="hybridMultilevel"/>
    <w:tmpl w:val="18F8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E4398"/>
    <w:multiLevelType w:val="hybridMultilevel"/>
    <w:tmpl w:val="DAFA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47C40"/>
    <w:multiLevelType w:val="hybridMultilevel"/>
    <w:tmpl w:val="0F3A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8202068">
    <w:abstractNumId w:val="5"/>
  </w:num>
  <w:num w:numId="2" w16cid:durableId="1703091852">
    <w:abstractNumId w:val="4"/>
  </w:num>
  <w:num w:numId="3" w16cid:durableId="57292711">
    <w:abstractNumId w:val="0"/>
  </w:num>
  <w:num w:numId="4" w16cid:durableId="245775019">
    <w:abstractNumId w:val="1"/>
  </w:num>
  <w:num w:numId="5" w16cid:durableId="1182813938">
    <w:abstractNumId w:val="2"/>
  </w:num>
  <w:num w:numId="6" w16cid:durableId="853764058">
    <w:abstractNumId w:val="3"/>
  </w:num>
  <w:num w:numId="7" w16cid:durableId="14112675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43F"/>
    <w:rsid w:val="0000064A"/>
    <w:rsid w:val="0000276A"/>
    <w:rsid w:val="000148EE"/>
    <w:rsid w:val="00021198"/>
    <w:rsid w:val="0004601E"/>
    <w:rsid w:val="00054255"/>
    <w:rsid w:val="0009698F"/>
    <w:rsid w:val="000B3B80"/>
    <w:rsid w:val="000E2C92"/>
    <w:rsid w:val="000E3AC2"/>
    <w:rsid w:val="001071D8"/>
    <w:rsid w:val="0011135A"/>
    <w:rsid w:val="00136FD0"/>
    <w:rsid w:val="001429BF"/>
    <w:rsid w:val="00145F8B"/>
    <w:rsid w:val="0016281E"/>
    <w:rsid w:val="00173126"/>
    <w:rsid w:val="001F3707"/>
    <w:rsid w:val="002277EE"/>
    <w:rsid w:val="00251F58"/>
    <w:rsid w:val="00252012"/>
    <w:rsid w:val="00255084"/>
    <w:rsid w:val="002B176E"/>
    <w:rsid w:val="002C1647"/>
    <w:rsid w:val="002C26C2"/>
    <w:rsid w:val="002E1587"/>
    <w:rsid w:val="002F323B"/>
    <w:rsid w:val="00315199"/>
    <w:rsid w:val="00321CB0"/>
    <w:rsid w:val="0033721C"/>
    <w:rsid w:val="00341052"/>
    <w:rsid w:val="00350E46"/>
    <w:rsid w:val="003A3770"/>
    <w:rsid w:val="003B0030"/>
    <w:rsid w:val="003C0B0B"/>
    <w:rsid w:val="004103AD"/>
    <w:rsid w:val="004251CC"/>
    <w:rsid w:val="00436F5F"/>
    <w:rsid w:val="004434A8"/>
    <w:rsid w:val="00455D80"/>
    <w:rsid w:val="00472F9E"/>
    <w:rsid w:val="00487705"/>
    <w:rsid w:val="004A7A33"/>
    <w:rsid w:val="004B75CA"/>
    <w:rsid w:val="004C3AD7"/>
    <w:rsid w:val="004C64A0"/>
    <w:rsid w:val="004D69B9"/>
    <w:rsid w:val="004F53A0"/>
    <w:rsid w:val="005279DF"/>
    <w:rsid w:val="00540493"/>
    <w:rsid w:val="005443B3"/>
    <w:rsid w:val="005D4F8B"/>
    <w:rsid w:val="00601517"/>
    <w:rsid w:val="00686D3A"/>
    <w:rsid w:val="00691B07"/>
    <w:rsid w:val="006969A3"/>
    <w:rsid w:val="006A5341"/>
    <w:rsid w:val="006C1638"/>
    <w:rsid w:val="006E14F1"/>
    <w:rsid w:val="006F62E9"/>
    <w:rsid w:val="006F7E01"/>
    <w:rsid w:val="007003C5"/>
    <w:rsid w:val="00755184"/>
    <w:rsid w:val="0076268A"/>
    <w:rsid w:val="0076415A"/>
    <w:rsid w:val="0079346E"/>
    <w:rsid w:val="00796FA3"/>
    <w:rsid w:val="007C25EB"/>
    <w:rsid w:val="007C4AA3"/>
    <w:rsid w:val="007D76F0"/>
    <w:rsid w:val="007E08C3"/>
    <w:rsid w:val="007E259F"/>
    <w:rsid w:val="007E61D4"/>
    <w:rsid w:val="007F0294"/>
    <w:rsid w:val="00800CF8"/>
    <w:rsid w:val="0081340B"/>
    <w:rsid w:val="0081543F"/>
    <w:rsid w:val="008360EE"/>
    <w:rsid w:val="0083761D"/>
    <w:rsid w:val="00875D4F"/>
    <w:rsid w:val="00891DC2"/>
    <w:rsid w:val="008A3E57"/>
    <w:rsid w:val="008A59D2"/>
    <w:rsid w:val="008C4EFD"/>
    <w:rsid w:val="009206C3"/>
    <w:rsid w:val="00923A73"/>
    <w:rsid w:val="009264E2"/>
    <w:rsid w:val="0095252A"/>
    <w:rsid w:val="00955E49"/>
    <w:rsid w:val="0098168B"/>
    <w:rsid w:val="009924A7"/>
    <w:rsid w:val="009B131D"/>
    <w:rsid w:val="009B6980"/>
    <w:rsid w:val="009E4F05"/>
    <w:rsid w:val="009E647A"/>
    <w:rsid w:val="00A04062"/>
    <w:rsid w:val="00A24901"/>
    <w:rsid w:val="00A31E91"/>
    <w:rsid w:val="00A51E56"/>
    <w:rsid w:val="00A6314A"/>
    <w:rsid w:val="00A9140B"/>
    <w:rsid w:val="00AA3A59"/>
    <w:rsid w:val="00AE29B4"/>
    <w:rsid w:val="00B3399B"/>
    <w:rsid w:val="00B44A9E"/>
    <w:rsid w:val="00B51965"/>
    <w:rsid w:val="00B659D6"/>
    <w:rsid w:val="00B73D33"/>
    <w:rsid w:val="00BE444A"/>
    <w:rsid w:val="00C03962"/>
    <w:rsid w:val="00C07126"/>
    <w:rsid w:val="00C35F38"/>
    <w:rsid w:val="00C74237"/>
    <w:rsid w:val="00C77643"/>
    <w:rsid w:val="00CE29B3"/>
    <w:rsid w:val="00CE4F7E"/>
    <w:rsid w:val="00CE7F3A"/>
    <w:rsid w:val="00D132A0"/>
    <w:rsid w:val="00DA56C0"/>
    <w:rsid w:val="00DD6548"/>
    <w:rsid w:val="00E02B8D"/>
    <w:rsid w:val="00E138AE"/>
    <w:rsid w:val="00E23C95"/>
    <w:rsid w:val="00E3486E"/>
    <w:rsid w:val="00E35F66"/>
    <w:rsid w:val="00E45EDA"/>
    <w:rsid w:val="00E47D34"/>
    <w:rsid w:val="00E73EF7"/>
    <w:rsid w:val="00E9792C"/>
    <w:rsid w:val="00EA3F25"/>
    <w:rsid w:val="00EA595B"/>
    <w:rsid w:val="00EA7B24"/>
    <w:rsid w:val="00EF0C97"/>
    <w:rsid w:val="00F26C9D"/>
    <w:rsid w:val="00FB05D5"/>
    <w:rsid w:val="00FC743E"/>
    <w:rsid w:val="00FD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72565"/>
  <w15:chartTrackingRefBased/>
  <w15:docId w15:val="{53409062-DB37-4708-B167-F6582399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962"/>
  </w:style>
  <w:style w:type="paragraph" w:styleId="Footer">
    <w:name w:val="footer"/>
    <w:basedOn w:val="Normal"/>
    <w:link w:val="FooterChar"/>
    <w:uiPriority w:val="99"/>
    <w:unhideWhenUsed/>
    <w:rsid w:val="00C03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962"/>
  </w:style>
  <w:style w:type="character" w:styleId="Hyperlink">
    <w:name w:val="Hyperlink"/>
    <w:basedOn w:val="DefaultParagraphFont"/>
    <w:uiPriority w:val="99"/>
    <w:unhideWhenUsed/>
    <w:rsid w:val="00C03962"/>
    <w:rPr>
      <w:color w:val="0563C1" w:themeColor="hyperlink"/>
      <w:u w:val="single"/>
    </w:rPr>
  </w:style>
  <w:style w:type="paragraph" w:styleId="ListParagraph">
    <w:name w:val="List Paragraph"/>
    <w:basedOn w:val="Normal"/>
    <w:uiPriority w:val="34"/>
    <w:qFormat/>
    <w:rsid w:val="00C03962"/>
    <w:pPr>
      <w:ind w:left="720"/>
      <w:contextualSpacing/>
    </w:pPr>
  </w:style>
  <w:style w:type="table" w:styleId="TableGrid">
    <w:name w:val="Table Grid"/>
    <w:basedOn w:val="TableNormal"/>
    <w:uiPriority w:val="39"/>
    <w:rsid w:val="00C77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C7764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22357">
      <w:bodyDiv w:val="1"/>
      <w:marLeft w:val="0"/>
      <w:marRight w:val="0"/>
      <w:marTop w:val="0"/>
      <w:marBottom w:val="0"/>
      <w:divBdr>
        <w:top w:val="none" w:sz="0" w:space="0" w:color="auto"/>
        <w:left w:val="none" w:sz="0" w:space="0" w:color="auto"/>
        <w:bottom w:val="none" w:sz="0" w:space="0" w:color="auto"/>
        <w:right w:val="none" w:sz="0" w:space="0" w:color="auto"/>
      </w:divBdr>
    </w:div>
    <w:div w:id="174432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jpmorgenthal" TargetMode="External"/><Relationship Id="rId3" Type="http://schemas.openxmlformats.org/officeDocument/2006/relationships/settings" Target="settings.xml"/><Relationship Id="rId7" Type="http://schemas.openxmlformats.org/officeDocument/2006/relationships/hyperlink" Target="mailto:jpmorgenthal@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Mals</dc:creator>
  <cp:keywords/>
  <dc:description/>
  <cp:lastModifiedBy>JP Morgenthal</cp:lastModifiedBy>
  <cp:revision>78</cp:revision>
  <dcterms:created xsi:type="dcterms:W3CDTF">2023-08-16T16:16:00Z</dcterms:created>
  <dcterms:modified xsi:type="dcterms:W3CDTF">2023-08-23T15:29:00Z</dcterms:modified>
</cp:coreProperties>
</file>